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9488" w14:textId="77777777" w:rsidR="00DE1B6F" w:rsidRPr="00DE1B6F" w:rsidRDefault="00DE1B6F" w:rsidP="00DE1B6F">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u w:val="single"/>
          <w:lang w:eastAsia="ru-RU"/>
        </w:rPr>
      </w:pPr>
      <w:r w:rsidRPr="00DE1B6F">
        <w:rPr>
          <w:rFonts w:ascii="Times New Roman" w:eastAsia="Times New Roman" w:hAnsi="Times New Roman" w:cs="Times New Roman"/>
          <w:b/>
          <w:color w:val="000000"/>
          <w:sz w:val="28"/>
          <w:szCs w:val="28"/>
          <w:u w:val="single"/>
          <w:lang w:eastAsia="ru-RU"/>
        </w:rPr>
        <w:t>I. ПАСПОРТ КОМПЛЕКТА ОЦЕНОЧНЫХ СРЕДСТВ</w:t>
      </w:r>
    </w:p>
    <w:p w14:paraId="43D9F3B2" w14:textId="77777777" w:rsidR="00DE1B6F" w:rsidRPr="00DE1B6F" w:rsidRDefault="00DE1B6F" w:rsidP="00DE1B6F">
      <w:pPr>
        <w:keepNext/>
        <w:keepLines/>
        <w:shd w:val="clear" w:color="auto" w:fill="FFFFFF"/>
        <w:spacing w:after="0" w:line="240" w:lineRule="auto"/>
        <w:jc w:val="center"/>
        <w:outlineLvl w:val="0"/>
        <w:rPr>
          <w:rFonts w:ascii="Times New Roman" w:eastAsia="Times New Roman" w:hAnsi="Times New Roman" w:cs="Times New Roman"/>
          <w:bCs/>
          <w:sz w:val="28"/>
          <w:szCs w:val="28"/>
          <w:lang w:eastAsia="ru-RU"/>
        </w:rPr>
      </w:pPr>
    </w:p>
    <w:p w14:paraId="1B66DD77" w14:textId="28118F43" w:rsidR="00DE1B6F" w:rsidRPr="00DE1B6F" w:rsidRDefault="00DE1B6F" w:rsidP="00DE1B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r w:rsidRPr="00DE1B6F">
        <w:rPr>
          <w:rFonts w:ascii="Times New Roman" w:eastAsia="Times New Roman" w:hAnsi="Times New Roman" w:cs="Times New Roman"/>
          <w:bCs/>
          <w:sz w:val="28"/>
          <w:szCs w:val="28"/>
          <w:lang w:eastAsia="ru-RU"/>
        </w:rPr>
        <w:t>1. Область применения</w:t>
      </w:r>
    </w:p>
    <w:p w14:paraId="544AE3FD" w14:textId="77777777" w:rsidR="00DE1B6F" w:rsidRPr="00DE1B6F" w:rsidRDefault="00DE1B6F" w:rsidP="00DE1B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r w:rsidRPr="00DE1B6F">
        <w:rPr>
          <w:rFonts w:ascii="Times New Roman" w:eastAsia="Times New Roman" w:hAnsi="Times New Roman" w:cs="Times New Roman"/>
          <w:bCs/>
          <w:sz w:val="28"/>
          <w:szCs w:val="28"/>
          <w:lang w:eastAsia="ru-RU"/>
        </w:rPr>
        <w:t>Комплект оценочных средств предназначен для оценки квалификации:</w:t>
      </w:r>
    </w:p>
    <w:p w14:paraId="47CB7687" w14:textId="77777777" w:rsidR="009C45E3" w:rsidRPr="00E64264" w:rsidRDefault="006A63FB" w:rsidP="00EB4FDD">
      <w:pPr>
        <w:widowControl w:val="0"/>
        <w:autoSpaceDE w:val="0"/>
        <w:autoSpaceDN w:val="0"/>
        <w:spacing w:after="0" w:line="240" w:lineRule="auto"/>
        <w:jc w:val="both"/>
        <w:rPr>
          <w:rFonts w:ascii="Times New Roman" w:hAnsi="Times New Roman"/>
          <w:sz w:val="20"/>
          <w:szCs w:val="20"/>
          <w:lang w:eastAsia="ru-RU"/>
        </w:rPr>
      </w:pPr>
      <w:r w:rsidRPr="00E64264">
        <w:rPr>
          <w:rFonts w:ascii="Times New Roman" w:hAnsi="Times New Roman"/>
          <w:sz w:val="28"/>
          <w:szCs w:val="28"/>
          <w:u w:val="single"/>
          <w:lang w:eastAsia="ru-RU"/>
        </w:rPr>
        <w:t>Руководитель организации муниципальных электрических сетей (8 уровень квалификации)</w:t>
      </w:r>
      <w:r w:rsidR="008964EC" w:rsidRPr="00E64264">
        <w:rPr>
          <w:rFonts w:ascii="Times New Roman" w:hAnsi="Times New Roman"/>
          <w:sz w:val="28"/>
          <w:szCs w:val="28"/>
          <w:u w:val="single"/>
          <w:lang w:eastAsia="ru-RU"/>
        </w:rPr>
        <w:t xml:space="preserve"> </w:t>
      </w:r>
      <w:r w:rsidR="00BD5C01" w:rsidRPr="00E64264">
        <w:rPr>
          <w:rFonts w:ascii="Times New Roman" w:hAnsi="Times New Roman"/>
          <w:sz w:val="28"/>
          <w:szCs w:val="28"/>
          <w:lang w:eastAsia="ru-RU"/>
        </w:rPr>
        <w:t>___</w:t>
      </w:r>
      <w:r w:rsidR="00D3150C" w:rsidRPr="00E64264">
        <w:rPr>
          <w:rFonts w:ascii="Times New Roman" w:hAnsi="Times New Roman"/>
          <w:sz w:val="28"/>
          <w:szCs w:val="28"/>
          <w:lang w:eastAsia="ru-RU"/>
        </w:rPr>
        <w:t>_</w:t>
      </w:r>
      <w:r w:rsidR="00BD5C01" w:rsidRPr="00E64264">
        <w:rPr>
          <w:rFonts w:ascii="Times New Roman" w:hAnsi="Times New Roman"/>
          <w:sz w:val="28"/>
          <w:szCs w:val="28"/>
          <w:lang w:eastAsia="ru-RU"/>
        </w:rPr>
        <w:t>_______</w:t>
      </w:r>
      <w:r w:rsidR="008964EC" w:rsidRPr="00E64264">
        <w:rPr>
          <w:rFonts w:ascii="Times New Roman" w:hAnsi="Times New Roman"/>
          <w:sz w:val="28"/>
          <w:szCs w:val="28"/>
          <w:lang w:eastAsia="ru-RU"/>
        </w:rPr>
        <w:t>___________________________________________</w:t>
      </w:r>
      <w:r w:rsidR="00BD5C01" w:rsidRPr="00E64264">
        <w:rPr>
          <w:rFonts w:ascii="Times New Roman" w:hAnsi="Times New Roman"/>
          <w:sz w:val="28"/>
          <w:szCs w:val="28"/>
          <w:lang w:eastAsia="ru-RU"/>
        </w:rPr>
        <w:t>___</w:t>
      </w:r>
      <w:r w:rsidR="00EB4FDD" w:rsidRPr="00E64264">
        <w:rPr>
          <w:rFonts w:ascii="Times New Roman" w:hAnsi="Times New Roman"/>
          <w:sz w:val="28"/>
          <w:szCs w:val="28"/>
          <w:u w:val="single"/>
          <w:lang w:eastAsia="ru-RU"/>
        </w:rPr>
        <w:br/>
      </w:r>
      <w:r w:rsidR="009C45E3" w:rsidRPr="00E64264">
        <w:rPr>
          <w:rFonts w:ascii="Times New Roman" w:hAnsi="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638EFE7E" w14:textId="77777777" w:rsidR="009C45E3" w:rsidRPr="00E64264" w:rsidRDefault="009C45E3" w:rsidP="00EB4FDD">
      <w:pPr>
        <w:pStyle w:val="aa"/>
      </w:pPr>
      <w:bookmarkStart w:id="0" w:name="_Toc521592499"/>
      <w:r w:rsidRPr="00E64264">
        <w:t>2. Номер квалификации</w:t>
      </w:r>
      <w:bookmarkEnd w:id="0"/>
    </w:p>
    <w:p w14:paraId="7FC625B9" w14:textId="77777777" w:rsidR="009C45E3" w:rsidRPr="00E64264" w:rsidRDefault="00F23589" w:rsidP="009C45E3">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u w:val="single"/>
          <w:lang w:eastAsia="ru-RU"/>
        </w:rPr>
        <w:t>16.02000.0</w:t>
      </w:r>
      <w:r w:rsidR="006A63FB" w:rsidRPr="00E64264">
        <w:rPr>
          <w:rFonts w:ascii="Times New Roman" w:hAnsi="Times New Roman"/>
          <w:sz w:val="28"/>
          <w:szCs w:val="28"/>
          <w:u w:val="single"/>
          <w:lang w:eastAsia="ru-RU"/>
        </w:rPr>
        <w:t>8</w:t>
      </w:r>
      <w:r w:rsidR="00970600" w:rsidRPr="00E64264">
        <w:rPr>
          <w:rFonts w:ascii="Times New Roman" w:hAnsi="Times New Roman"/>
          <w:sz w:val="28"/>
          <w:szCs w:val="28"/>
          <w:u w:val="single"/>
          <w:lang w:eastAsia="ru-RU"/>
        </w:rPr>
        <w:t xml:space="preserve"> </w:t>
      </w:r>
      <w:r w:rsidR="009C45E3" w:rsidRPr="00E64264">
        <w:rPr>
          <w:rFonts w:ascii="Times New Roman" w:hAnsi="Times New Roman"/>
          <w:sz w:val="28"/>
          <w:szCs w:val="28"/>
          <w:lang w:eastAsia="ru-RU"/>
        </w:rPr>
        <w:t>___________</w:t>
      </w:r>
      <w:r w:rsidR="00FD6D96" w:rsidRPr="00E64264">
        <w:rPr>
          <w:rFonts w:ascii="Times New Roman" w:hAnsi="Times New Roman"/>
          <w:sz w:val="28"/>
          <w:szCs w:val="28"/>
          <w:lang w:eastAsia="ru-RU"/>
        </w:rPr>
        <w:t>_</w:t>
      </w:r>
      <w:r w:rsidR="00CB00CB" w:rsidRPr="00E64264">
        <w:rPr>
          <w:rFonts w:ascii="Times New Roman" w:hAnsi="Times New Roman"/>
          <w:sz w:val="28"/>
          <w:szCs w:val="28"/>
          <w:lang w:eastAsia="ru-RU"/>
        </w:rPr>
        <w:t>___</w:t>
      </w:r>
      <w:r w:rsidR="00FD6D96" w:rsidRPr="00E64264">
        <w:rPr>
          <w:rFonts w:ascii="Times New Roman" w:hAnsi="Times New Roman"/>
          <w:sz w:val="28"/>
          <w:szCs w:val="28"/>
          <w:lang w:eastAsia="ru-RU"/>
        </w:rPr>
        <w:t>_</w:t>
      </w:r>
      <w:r w:rsidR="009C45E3" w:rsidRPr="00E64264">
        <w:rPr>
          <w:rFonts w:ascii="Times New Roman" w:hAnsi="Times New Roman"/>
          <w:sz w:val="28"/>
          <w:szCs w:val="28"/>
          <w:lang w:eastAsia="ru-RU"/>
        </w:rPr>
        <w:t>____________________________________________</w:t>
      </w:r>
    </w:p>
    <w:p w14:paraId="6FA2375F" w14:textId="77777777" w:rsidR="009C45E3" w:rsidRPr="00E64264" w:rsidRDefault="009C45E3" w:rsidP="009C45E3">
      <w:pPr>
        <w:widowControl w:val="0"/>
        <w:autoSpaceDE w:val="0"/>
        <w:autoSpaceDN w:val="0"/>
        <w:spacing w:after="0" w:line="240" w:lineRule="auto"/>
        <w:jc w:val="both"/>
        <w:rPr>
          <w:rFonts w:ascii="Times New Roman" w:hAnsi="Times New Roman"/>
          <w:sz w:val="20"/>
          <w:szCs w:val="20"/>
          <w:lang w:eastAsia="ru-RU"/>
        </w:rPr>
      </w:pPr>
      <w:r w:rsidRPr="00E64264">
        <w:rPr>
          <w:rFonts w:ascii="Times New Roman" w:hAnsi="Times New Roman"/>
          <w:sz w:val="28"/>
          <w:szCs w:val="28"/>
          <w:lang w:eastAsia="ru-RU"/>
        </w:rPr>
        <w:t xml:space="preserve"> </w:t>
      </w:r>
      <w:r w:rsidRPr="00E64264">
        <w:rPr>
          <w:rFonts w:ascii="Times New Roman" w:hAnsi="Times New Roman"/>
          <w:sz w:val="20"/>
          <w:szCs w:val="20"/>
          <w:lang w:eastAsia="ru-RU"/>
        </w:rPr>
        <w:t>(номер квалификации в реестре сведений о проведении независимой оценки квалификации)</w:t>
      </w:r>
    </w:p>
    <w:p w14:paraId="3D331972" w14:textId="77777777" w:rsidR="009C45E3" w:rsidRPr="00E64264" w:rsidRDefault="009C45E3" w:rsidP="00EB4FDD">
      <w:pPr>
        <w:pStyle w:val="aa"/>
      </w:pPr>
      <w:bookmarkStart w:id="1" w:name="_Toc521592500"/>
      <w:r w:rsidRPr="00E64264">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
    </w:p>
    <w:p w14:paraId="6C63ED79" w14:textId="77777777" w:rsidR="009C45E3" w:rsidRPr="00E64264" w:rsidRDefault="00CA4C1F" w:rsidP="009C45E3">
      <w:pPr>
        <w:widowControl w:val="0"/>
        <w:autoSpaceDE w:val="0"/>
        <w:autoSpaceDN w:val="0"/>
        <w:spacing w:after="0" w:line="240" w:lineRule="auto"/>
        <w:jc w:val="both"/>
        <w:rPr>
          <w:rFonts w:ascii="Times New Roman" w:hAnsi="Times New Roman"/>
          <w:sz w:val="20"/>
          <w:szCs w:val="20"/>
          <w:u w:val="single"/>
          <w:lang w:eastAsia="ru-RU"/>
        </w:rPr>
      </w:pPr>
      <w:r w:rsidRPr="00E64264">
        <w:rPr>
          <w:rFonts w:ascii="Times New Roman" w:hAnsi="Times New Roman"/>
          <w:sz w:val="28"/>
          <w:szCs w:val="28"/>
          <w:u w:val="single"/>
          <w:lang w:eastAsia="ru-RU"/>
        </w:rPr>
        <w:t xml:space="preserve">Профессиональный стандарт: </w:t>
      </w:r>
      <w:r w:rsidR="002C5ED8" w:rsidRPr="00E64264">
        <w:rPr>
          <w:rFonts w:ascii="Times New Roman" w:hAnsi="Times New Roman"/>
          <w:sz w:val="28"/>
          <w:szCs w:val="28"/>
          <w:u w:val="single"/>
          <w:lang w:eastAsia="ru-RU"/>
        </w:rPr>
        <w:t>167</w:t>
      </w:r>
      <w:r w:rsidR="00602F36" w:rsidRPr="00E64264">
        <w:rPr>
          <w:rFonts w:ascii="Times New Roman" w:hAnsi="Times New Roman"/>
          <w:sz w:val="28"/>
          <w:szCs w:val="28"/>
          <w:u w:val="single"/>
          <w:lang w:eastAsia="ru-RU"/>
        </w:rPr>
        <w:t>.</w:t>
      </w:r>
      <w:r w:rsidR="002C5ED8" w:rsidRPr="00E64264">
        <w:rPr>
          <w:rFonts w:ascii="Times New Roman" w:hAnsi="Times New Roman"/>
          <w:sz w:val="28"/>
          <w:szCs w:val="28"/>
          <w:u w:val="single"/>
          <w:lang w:eastAsia="ru-RU"/>
        </w:rPr>
        <w:t xml:space="preserve"> Специалист по организации эксплуатации воздушных и кабельных муниципальных линий электропередачи</w:t>
      </w:r>
      <w:r w:rsidR="009C45E3" w:rsidRPr="00E64264">
        <w:rPr>
          <w:rFonts w:ascii="Times New Roman" w:hAnsi="Times New Roman"/>
          <w:sz w:val="28"/>
          <w:szCs w:val="28"/>
          <w:u w:val="single"/>
          <w:lang w:eastAsia="ru-RU"/>
        </w:rPr>
        <w:t>.</w:t>
      </w:r>
      <w:r w:rsidR="009A1C30" w:rsidRPr="00E64264">
        <w:rPr>
          <w:rFonts w:ascii="Times New Roman" w:hAnsi="Times New Roman"/>
          <w:sz w:val="28"/>
          <w:szCs w:val="28"/>
          <w:u w:val="single"/>
          <w:lang w:eastAsia="ru-RU"/>
        </w:rPr>
        <w:t xml:space="preserve"> Приказ Министерства труда и социальной защиты Р</w:t>
      </w:r>
      <w:r w:rsidR="002C5ED8" w:rsidRPr="00E64264">
        <w:rPr>
          <w:rFonts w:ascii="Times New Roman" w:hAnsi="Times New Roman"/>
          <w:sz w:val="28"/>
          <w:szCs w:val="28"/>
          <w:u w:val="single"/>
          <w:lang w:eastAsia="ru-RU"/>
        </w:rPr>
        <w:t xml:space="preserve">оссийской </w:t>
      </w:r>
      <w:r w:rsidR="009A1C30" w:rsidRPr="00E64264">
        <w:rPr>
          <w:rFonts w:ascii="Times New Roman" w:hAnsi="Times New Roman"/>
          <w:sz w:val="28"/>
          <w:szCs w:val="28"/>
          <w:u w:val="single"/>
          <w:lang w:eastAsia="ru-RU"/>
        </w:rPr>
        <w:t>Ф</w:t>
      </w:r>
      <w:r w:rsidR="002C5ED8" w:rsidRPr="00E64264">
        <w:rPr>
          <w:rFonts w:ascii="Times New Roman" w:hAnsi="Times New Roman"/>
          <w:sz w:val="28"/>
          <w:szCs w:val="28"/>
          <w:u w:val="single"/>
          <w:lang w:eastAsia="ru-RU"/>
        </w:rPr>
        <w:t>едерации</w:t>
      </w:r>
      <w:r w:rsidR="009A1C30" w:rsidRPr="00E64264">
        <w:rPr>
          <w:rFonts w:ascii="Times New Roman" w:hAnsi="Times New Roman"/>
          <w:sz w:val="28"/>
          <w:szCs w:val="28"/>
          <w:u w:val="single"/>
          <w:lang w:eastAsia="ru-RU"/>
        </w:rPr>
        <w:t xml:space="preserve"> от «</w:t>
      </w:r>
      <w:r w:rsidR="002C5ED8" w:rsidRPr="00E64264">
        <w:rPr>
          <w:rFonts w:ascii="Times New Roman" w:hAnsi="Times New Roman"/>
          <w:sz w:val="28"/>
          <w:szCs w:val="28"/>
          <w:u w:val="single"/>
          <w:lang w:eastAsia="ru-RU"/>
        </w:rPr>
        <w:t>21</w:t>
      </w:r>
      <w:r w:rsidR="009A1C30" w:rsidRPr="00E64264">
        <w:rPr>
          <w:rFonts w:ascii="Times New Roman" w:hAnsi="Times New Roman"/>
          <w:sz w:val="28"/>
          <w:szCs w:val="28"/>
          <w:u w:val="single"/>
          <w:lang w:eastAsia="ru-RU"/>
        </w:rPr>
        <w:t xml:space="preserve">» </w:t>
      </w:r>
      <w:r w:rsidR="002C5ED8" w:rsidRPr="00E64264">
        <w:rPr>
          <w:rFonts w:ascii="Times New Roman" w:hAnsi="Times New Roman"/>
          <w:sz w:val="28"/>
          <w:szCs w:val="28"/>
          <w:u w:val="single"/>
          <w:lang w:eastAsia="ru-RU"/>
        </w:rPr>
        <w:t>марта</w:t>
      </w:r>
      <w:r w:rsidR="009A1C30" w:rsidRPr="00E64264">
        <w:rPr>
          <w:rFonts w:ascii="Times New Roman" w:hAnsi="Times New Roman"/>
          <w:sz w:val="28"/>
          <w:szCs w:val="28"/>
          <w:u w:val="single"/>
          <w:lang w:eastAsia="ru-RU"/>
        </w:rPr>
        <w:t xml:space="preserve"> 20</w:t>
      </w:r>
      <w:r w:rsidR="00970600" w:rsidRPr="00E64264">
        <w:rPr>
          <w:rFonts w:ascii="Times New Roman" w:hAnsi="Times New Roman"/>
          <w:sz w:val="28"/>
          <w:szCs w:val="28"/>
          <w:u w:val="single"/>
          <w:lang w:eastAsia="ru-RU"/>
        </w:rPr>
        <w:t>2</w:t>
      </w:r>
      <w:r w:rsidR="002C5ED8" w:rsidRPr="00E64264">
        <w:rPr>
          <w:rFonts w:ascii="Times New Roman" w:hAnsi="Times New Roman"/>
          <w:sz w:val="28"/>
          <w:szCs w:val="28"/>
          <w:u w:val="single"/>
          <w:lang w:eastAsia="ru-RU"/>
        </w:rPr>
        <w:t>2</w:t>
      </w:r>
      <w:r w:rsidR="009A1C30" w:rsidRPr="00E64264">
        <w:rPr>
          <w:rFonts w:ascii="Times New Roman" w:hAnsi="Times New Roman"/>
          <w:sz w:val="28"/>
          <w:szCs w:val="28"/>
          <w:u w:val="single"/>
          <w:lang w:eastAsia="ru-RU"/>
        </w:rPr>
        <w:t xml:space="preserve"> г. № </w:t>
      </w:r>
      <w:r w:rsidR="002C5ED8" w:rsidRPr="00E64264">
        <w:rPr>
          <w:rFonts w:ascii="Times New Roman" w:hAnsi="Times New Roman"/>
          <w:sz w:val="28"/>
          <w:szCs w:val="28"/>
          <w:u w:val="single"/>
          <w:lang w:eastAsia="ru-RU"/>
        </w:rPr>
        <w:t>144</w:t>
      </w:r>
      <w:r w:rsidR="009C17F1" w:rsidRPr="00E64264">
        <w:rPr>
          <w:rFonts w:ascii="Times New Roman" w:hAnsi="Times New Roman"/>
          <w:sz w:val="28"/>
          <w:szCs w:val="28"/>
          <w:u w:val="single"/>
          <w:lang w:eastAsia="ru-RU"/>
        </w:rPr>
        <w:t>н (</w:t>
      </w:r>
      <w:r w:rsidR="00FA7F10" w:rsidRPr="00E64264">
        <w:rPr>
          <w:rFonts w:ascii="Times New Roman" w:hAnsi="Times New Roman"/>
          <w:color w:val="000000"/>
          <w:sz w:val="28"/>
          <w:szCs w:val="28"/>
          <w:u w:val="single"/>
          <w:lang w:eastAsia="ru-RU"/>
        </w:rPr>
        <w:t>зарегистрировано в Минюсте России</w:t>
      </w:r>
      <w:r w:rsidR="00602F36" w:rsidRPr="00E64264">
        <w:rPr>
          <w:rFonts w:ascii="Times New Roman" w:hAnsi="Times New Roman"/>
          <w:color w:val="000000"/>
          <w:sz w:val="28"/>
          <w:szCs w:val="28"/>
          <w:u w:val="single"/>
          <w:lang w:eastAsia="ru-RU"/>
        </w:rPr>
        <w:t xml:space="preserve"> </w:t>
      </w:r>
      <w:r w:rsidR="002C5ED8" w:rsidRPr="00E64264">
        <w:rPr>
          <w:rFonts w:ascii="Times New Roman" w:hAnsi="Times New Roman"/>
          <w:color w:val="000000"/>
          <w:sz w:val="28"/>
          <w:szCs w:val="28"/>
          <w:u w:val="single"/>
          <w:lang w:eastAsia="ru-RU"/>
        </w:rPr>
        <w:t>22.04.2022</w:t>
      </w:r>
      <w:r w:rsidR="00FA7F10" w:rsidRPr="00E64264">
        <w:rPr>
          <w:rFonts w:ascii="Times New Roman" w:hAnsi="Times New Roman"/>
          <w:color w:val="000000"/>
          <w:sz w:val="28"/>
          <w:szCs w:val="28"/>
          <w:u w:val="single"/>
          <w:lang w:eastAsia="ru-RU"/>
        </w:rPr>
        <w:t xml:space="preserve"> </w:t>
      </w:r>
      <w:r w:rsidR="002C5ED8" w:rsidRPr="00E64264">
        <w:rPr>
          <w:rFonts w:ascii="Times New Roman" w:hAnsi="Times New Roman"/>
          <w:color w:val="000000"/>
          <w:sz w:val="28"/>
          <w:szCs w:val="28"/>
          <w:u w:val="single"/>
          <w:lang w:eastAsia="ru-RU"/>
        </w:rPr>
        <w:t>№</w:t>
      </w:r>
      <w:r w:rsidR="00FA7F10" w:rsidRPr="00E64264">
        <w:rPr>
          <w:rFonts w:ascii="Times New Roman" w:hAnsi="Times New Roman"/>
          <w:color w:val="000000"/>
          <w:sz w:val="28"/>
          <w:szCs w:val="28"/>
          <w:u w:val="single"/>
          <w:lang w:eastAsia="ru-RU"/>
        </w:rPr>
        <w:t xml:space="preserve"> </w:t>
      </w:r>
      <w:r w:rsidR="002C5ED8" w:rsidRPr="00E64264">
        <w:rPr>
          <w:rFonts w:ascii="Times New Roman" w:hAnsi="Times New Roman"/>
          <w:color w:val="000000"/>
          <w:sz w:val="28"/>
          <w:szCs w:val="28"/>
          <w:u w:val="single"/>
          <w:lang w:eastAsia="ru-RU"/>
        </w:rPr>
        <w:t>68295</w:t>
      </w:r>
      <w:r w:rsidR="00FA7F10" w:rsidRPr="00E64264">
        <w:rPr>
          <w:rFonts w:ascii="Times New Roman" w:hAnsi="Times New Roman"/>
          <w:color w:val="000000"/>
          <w:sz w:val="28"/>
          <w:szCs w:val="28"/>
          <w:u w:val="single"/>
          <w:lang w:eastAsia="ru-RU"/>
        </w:rPr>
        <w:t>)</w:t>
      </w:r>
      <w:r w:rsidR="009C45E3" w:rsidRPr="00E64264">
        <w:rPr>
          <w:rFonts w:ascii="Times New Roman" w:hAnsi="Times New Roman"/>
          <w:sz w:val="20"/>
          <w:szCs w:val="20"/>
          <w:u w:val="single"/>
          <w:lang w:eastAsia="ru-RU"/>
        </w:rPr>
        <w:t xml:space="preserve"> </w:t>
      </w:r>
    </w:p>
    <w:p w14:paraId="509A2A99" w14:textId="77777777" w:rsidR="00CA4C1F" w:rsidRPr="00E64264" w:rsidRDefault="00CA4C1F" w:rsidP="009C45E3">
      <w:pPr>
        <w:widowControl w:val="0"/>
        <w:autoSpaceDE w:val="0"/>
        <w:autoSpaceDN w:val="0"/>
        <w:spacing w:after="0" w:line="240" w:lineRule="auto"/>
        <w:jc w:val="both"/>
        <w:rPr>
          <w:rFonts w:ascii="Times New Roman" w:hAnsi="Times New Roman"/>
          <w:sz w:val="20"/>
          <w:szCs w:val="20"/>
          <w:u w:val="single"/>
          <w:lang w:eastAsia="ru-RU"/>
        </w:rPr>
      </w:pPr>
    </w:p>
    <w:p w14:paraId="4561224C" w14:textId="77777777" w:rsidR="00FA7F10" w:rsidRPr="00E64264" w:rsidRDefault="00FA7F10" w:rsidP="00FA7F10">
      <w:pPr>
        <w:spacing w:after="0" w:line="240" w:lineRule="auto"/>
        <w:jc w:val="both"/>
        <w:rPr>
          <w:rFonts w:ascii="Times New Roman" w:hAnsi="Times New Roman"/>
          <w:sz w:val="28"/>
          <w:szCs w:val="28"/>
          <w:u w:val="single"/>
          <w:lang w:eastAsia="ru-RU"/>
        </w:rPr>
      </w:pPr>
      <w:r w:rsidRPr="00E64264">
        <w:rPr>
          <w:rFonts w:ascii="Times New Roman" w:hAnsi="Times New Roman"/>
          <w:b/>
          <w:sz w:val="28"/>
          <w:szCs w:val="28"/>
          <w:u w:val="single"/>
          <w:lang w:eastAsia="ru-RU"/>
        </w:rPr>
        <w:t xml:space="preserve">Код </w:t>
      </w:r>
      <w:r w:rsidR="00602F36" w:rsidRPr="00E64264">
        <w:rPr>
          <w:rFonts w:ascii="Times New Roman" w:hAnsi="Times New Roman"/>
          <w:b/>
          <w:sz w:val="28"/>
          <w:szCs w:val="28"/>
          <w:u w:val="single"/>
          <w:lang w:eastAsia="ru-RU"/>
        </w:rPr>
        <w:t>16.0</w:t>
      </w:r>
      <w:r w:rsidR="00150B47" w:rsidRPr="00E64264">
        <w:rPr>
          <w:rFonts w:ascii="Times New Roman" w:hAnsi="Times New Roman"/>
          <w:b/>
          <w:sz w:val="28"/>
          <w:szCs w:val="28"/>
          <w:u w:val="single"/>
          <w:lang w:eastAsia="ru-RU"/>
        </w:rPr>
        <w:t>20</w:t>
      </w:r>
      <w:r w:rsidRPr="00E64264">
        <w:rPr>
          <w:rFonts w:ascii="Times New Roman" w:hAnsi="Times New Roman"/>
          <w:b/>
          <w:sz w:val="28"/>
          <w:szCs w:val="28"/>
          <w:u w:val="single"/>
          <w:lang w:eastAsia="ru-RU"/>
        </w:rPr>
        <w:t xml:space="preserve"> (</w:t>
      </w:r>
      <w:r w:rsidRPr="00E64264">
        <w:rPr>
          <w:rFonts w:ascii="Times New Roman" w:hAnsi="Times New Roman"/>
          <w:color w:val="000000"/>
          <w:sz w:val="28"/>
          <w:szCs w:val="28"/>
          <w:u w:val="single"/>
          <w:shd w:val="clear" w:color="auto" w:fill="FFFFFF"/>
          <w:lang w:eastAsia="ru-RU"/>
        </w:rPr>
        <w:t>Код профессионального стандарта в национальном реестре профессиональных стандартов (http://profstandart.rosmintrud.ru)</w:t>
      </w:r>
    </w:p>
    <w:p w14:paraId="3A6D9AF8" w14:textId="77777777" w:rsidR="009C45E3" w:rsidRPr="00E64264" w:rsidRDefault="009C45E3" w:rsidP="00EB4FDD">
      <w:pPr>
        <w:pStyle w:val="aa"/>
      </w:pPr>
      <w:bookmarkStart w:id="2" w:name="_Toc521592501"/>
      <w:r w:rsidRPr="00E64264">
        <w:t>4. Вид профессиональной деятельности</w:t>
      </w:r>
      <w:bookmarkEnd w:id="2"/>
    </w:p>
    <w:p w14:paraId="19DF0260" w14:textId="77777777" w:rsidR="009C45E3" w:rsidRPr="00E64264" w:rsidRDefault="00F23589" w:rsidP="009A1C30">
      <w:pPr>
        <w:widowControl w:val="0"/>
        <w:autoSpaceDE w:val="0"/>
        <w:autoSpaceDN w:val="0"/>
        <w:spacing w:after="0" w:line="240" w:lineRule="auto"/>
        <w:jc w:val="both"/>
        <w:rPr>
          <w:rFonts w:ascii="Times New Roman" w:hAnsi="Times New Roman"/>
          <w:sz w:val="28"/>
          <w:szCs w:val="28"/>
          <w:u w:val="single"/>
          <w:lang w:eastAsia="ru-RU"/>
        </w:rPr>
      </w:pPr>
      <w:r w:rsidRPr="00E64264">
        <w:rPr>
          <w:rFonts w:ascii="Times New Roman" w:hAnsi="Times New Roman"/>
          <w:sz w:val="28"/>
          <w:szCs w:val="28"/>
          <w:u w:val="single"/>
          <w:lang w:eastAsia="ru-RU"/>
        </w:rPr>
        <w:t>Техническое обслуживание и ремонт воздушных и кабельных муниципальных линий электропередачи</w:t>
      </w:r>
      <w:r w:rsidR="00602F36" w:rsidRPr="00E64264">
        <w:rPr>
          <w:rFonts w:ascii="Times New Roman" w:hAnsi="Times New Roman"/>
          <w:sz w:val="28"/>
          <w:szCs w:val="28"/>
          <w:u w:val="single"/>
          <w:lang w:eastAsia="ru-RU"/>
        </w:rPr>
        <w:t xml:space="preserve"> </w:t>
      </w:r>
      <w:r w:rsidR="00602F36" w:rsidRPr="00E64264">
        <w:rPr>
          <w:rFonts w:ascii="Times New Roman" w:hAnsi="Times New Roman"/>
          <w:sz w:val="28"/>
          <w:szCs w:val="28"/>
          <w:lang w:eastAsia="ru-RU"/>
        </w:rPr>
        <w:t>_</w:t>
      </w:r>
      <w:r w:rsidR="00150B47" w:rsidRPr="00E64264">
        <w:rPr>
          <w:rFonts w:ascii="Times New Roman" w:hAnsi="Times New Roman"/>
          <w:sz w:val="28"/>
          <w:szCs w:val="28"/>
          <w:lang w:eastAsia="ru-RU"/>
        </w:rPr>
        <w:t>________________________________________</w:t>
      </w:r>
      <w:r w:rsidR="009A1C30" w:rsidRPr="00E64264">
        <w:rPr>
          <w:rFonts w:ascii="Times New Roman" w:hAnsi="Times New Roman"/>
          <w:sz w:val="28"/>
          <w:szCs w:val="28"/>
          <w:lang w:eastAsia="ru-RU"/>
        </w:rPr>
        <w:t>_________</w:t>
      </w:r>
    </w:p>
    <w:p w14:paraId="1B6ACE08" w14:textId="77777777" w:rsidR="009C45E3" w:rsidRPr="00E64264" w:rsidRDefault="009C45E3" w:rsidP="009C45E3">
      <w:pPr>
        <w:widowControl w:val="0"/>
        <w:autoSpaceDE w:val="0"/>
        <w:autoSpaceDN w:val="0"/>
        <w:spacing w:after="0" w:line="240" w:lineRule="auto"/>
        <w:jc w:val="center"/>
        <w:rPr>
          <w:rFonts w:ascii="Times New Roman" w:hAnsi="Times New Roman"/>
          <w:sz w:val="20"/>
          <w:szCs w:val="20"/>
          <w:lang w:eastAsia="ru-RU"/>
        </w:rPr>
      </w:pPr>
      <w:r w:rsidRPr="00E64264">
        <w:rPr>
          <w:rFonts w:ascii="Times New Roman" w:hAnsi="Times New Roman"/>
          <w:sz w:val="20"/>
          <w:szCs w:val="20"/>
          <w:lang w:eastAsia="ru-RU"/>
        </w:rPr>
        <w:t>(по реестру профессиональных стандартов)</w:t>
      </w:r>
    </w:p>
    <w:p w14:paraId="6B6EC260" w14:textId="77777777" w:rsidR="00CF20A1" w:rsidRPr="00E64264" w:rsidRDefault="00CF20A1" w:rsidP="00CF20A1">
      <w:pPr>
        <w:pStyle w:val="aa"/>
      </w:pPr>
      <w:bookmarkStart w:id="3" w:name="_Toc521592502"/>
      <w:r w:rsidRPr="00E64264">
        <w:t>5. Спецификация заданий для теоретического этапа профессионального экзамена</w:t>
      </w:r>
      <w:bookmarkEnd w:id="3"/>
    </w:p>
    <w:p w14:paraId="1323C2EE" w14:textId="77777777" w:rsidR="00CF20A1" w:rsidRPr="00E64264" w:rsidRDefault="00CF20A1" w:rsidP="00CF20A1">
      <w:pPr>
        <w:widowControl w:val="0"/>
        <w:autoSpaceDE w:val="0"/>
        <w:autoSpaceDN w:val="0"/>
        <w:spacing w:after="0" w:line="240" w:lineRule="auto"/>
        <w:jc w:val="both"/>
        <w:rPr>
          <w:rFonts w:ascii="Times New Roman" w:hAnsi="Times New Roman"/>
          <w:sz w:val="28"/>
          <w:szCs w:val="20"/>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1985"/>
        <w:gridCol w:w="1701"/>
      </w:tblGrid>
      <w:tr w:rsidR="008C1E37" w:rsidRPr="00E64264" w14:paraId="3861DCA7" w14:textId="77777777" w:rsidTr="00353788">
        <w:trPr>
          <w:tblHeader/>
        </w:trPr>
        <w:tc>
          <w:tcPr>
            <w:tcW w:w="6299" w:type="dxa"/>
          </w:tcPr>
          <w:p w14:paraId="5DF9E738"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sz w:val="28"/>
                <w:szCs w:val="20"/>
              </w:rPr>
              <w:t>Знания, умения в соответствии с требованиями к квалификации, на соответствие которым проводится оценка квалификации</w:t>
            </w:r>
          </w:p>
        </w:tc>
        <w:tc>
          <w:tcPr>
            <w:tcW w:w="1985" w:type="dxa"/>
          </w:tcPr>
          <w:p w14:paraId="5728497A"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sz w:val="28"/>
                <w:szCs w:val="20"/>
              </w:rPr>
              <w:t>Критерии оценки квалификации</w:t>
            </w:r>
          </w:p>
        </w:tc>
        <w:tc>
          <w:tcPr>
            <w:tcW w:w="1701" w:type="dxa"/>
          </w:tcPr>
          <w:p w14:paraId="3F97AA02"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sz w:val="28"/>
                <w:szCs w:val="20"/>
              </w:rPr>
              <w:t>Тип и № задания</w:t>
            </w:r>
            <w:r w:rsidRPr="00E64264">
              <w:rPr>
                <w:rFonts w:ascii="Times New Roman" w:eastAsia="Calibri" w:hAnsi="Times New Roman" w:cs="Times New Roman"/>
                <w:sz w:val="28"/>
                <w:szCs w:val="20"/>
                <w:vertAlign w:val="superscript"/>
              </w:rPr>
              <w:footnoteReference w:id="1"/>
            </w:r>
            <w:r w:rsidRPr="00E64264">
              <w:rPr>
                <w:rFonts w:ascii="Times New Roman" w:eastAsia="Calibri" w:hAnsi="Times New Roman" w:cs="Times New Roman"/>
                <w:sz w:val="28"/>
                <w:szCs w:val="20"/>
              </w:rPr>
              <w:t xml:space="preserve"> </w:t>
            </w:r>
          </w:p>
        </w:tc>
      </w:tr>
      <w:tr w:rsidR="008C1E37" w:rsidRPr="00E64264" w14:paraId="27CA35D9" w14:textId="77777777" w:rsidTr="00353788">
        <w:tc>
          <w:tcPr>
            <w:tcW w:w="6299" w:type="dxa"/>
          </w:tcPr>
          <w:p w14:paraId="1D5AC8EA" w14:textId="77777777" w:rsidR="008C1E37" w:rsidRPr="00E64264" w:rsidRDefault="008C1E37" w:rsidP="008C1E37">
            <w:pPr>
              <w:widowControl w:val="0"/>
              <w:autoSpaceDE w:val="0"/>
              <w:autoSpaceDN w:val="0"/>
              <w:spacing w:after="0" w:line="240" w:lineRule="auto"/>
              <w:jc w:val="both"/>
              <w:rPr>
                <w:rFonts w:ascii="Times New Roman" w:eastAsia="Calibri" w:hAnsi="Times New Roman" w:cs="Times New Roman"/>
                <w:sz w:val="28"/>
                <w:szCs w:val="20"/>
              </w:rPr>
            </w:pPr>
          </w:p>
        </w:tc>
        <w:tc>
          <w:tcPr>
            <w:tcW w:w="1985" w:type="dxa"/>
          </w:tcPr>
          <w:p w14:paraId="3EDA6F1B"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Дихотомическая</w:t>
            </w:r>
          </w:p>
          <w:p w14:paraId="5CE53E31"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(за правильное решение</w:t>
            </w:r>
          </w:p>
          <w:p w14:paraId="618FC068"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rPr>
              <w:t>задания - 1 балл)</w:t>
            </w:r>
          </w:p>
        </w:tc>
        <w:tc>
          <w:tcPr>
            <w:tcW w:w="1701" w:type="dxa"/>
          </w:tcPr>
          <w:p w14:paraId="62D5311E"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p>
        </w:tc>
      </w:tr>
      <w:tr w:rsidR="008C1E37" w:rsidRPr="00E64264" w14:paraId="62D8A8E9" w14:textId="77777777" w:rsidTr="00353788">
        <w:tc>
          <w:tcPr>
            <w:tcW w:w="6299" w:type="dxa"/>
          </w:tcPr>
          <w:p w14:paraId="13809988" w14:textId="77777777" w:rsidR="008C1E37" w:rsidRPr="00E64264" w:rsidRDefault="008C1E37" w:rsidP="008C1E37">
            <w:pPr>
              <w:widowControl w:val="0"/>
              <w:autoSpaceDE w:val="0"/>
              <w:autoSpaceDN w:val="0"/>
              <w:spacing w:after="0" w:line="240" w:lineRule="auto"/>
              <w:jc w:val="both"/>
              <w:rPr>
                <w:rFonts w:ascii="Times New Roman" w:eastAsia="Calibri" w:hAnsi="Times New Roman" w:cs="Times New Roman"/>
                <w:sz w:val="28"/>
                <w:szCs w:val="20"/>
              </w:rPr>
            </w:pPr>
          </w:p>
        </w:tc>
        <w:tc>
          <w:tcPr>
            <w:tcW w:w="1985" w:type="dxa"/>
          </w:tcPr>
          <w:p w14:paraId="478EA5C3"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Дихотомическая</w:t>
            </w:r>
          </w:p>
          <w:p w14:paraId="4679FBE3"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(за правильное решение</w:t>
            </w:r>
          </w:p>
          <w:p w14:paraId="50C10955"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rPr>
              <w:t>задания - 1 балл)</w:t>
            </w:r>
          </w:p>
        </w:tc>
        <w:tc>
          <w:tcPr>
            <w:tcW w:w="1701" w:type="dxa"/>
          </w:tcPr>
          <w:p w14:paraId="188FE1DD"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p>
        </w:tc>
      </w:tr>
      <w:tr w:rsidR="008C1E37" w:rsidRPr="00E64264" w14:paraId="0FD6C917" w14:textId="77777777" w:rsidTr="00353788">
        <w:tc>
          <w:tcPr>
            <w:tcW w:w="6299" w:type="dxa"/>
          </w:tcPr>
          <w:p w14:paraId="2CD4D361" w14:textId="77777777" w:rsidR="008C1E37" w:rsidRPr="00E64264" w:rsidRDefault="00E64264" w:rsidP="008C1E37">
            <w:pPr>
              <w:widowControl w:val="0"/>
              <w:autoSpaceDE w:val="0"/>
              <w:autoSpaceDN w:val="0"/>
              <w:spacing w:after="0" w:line="240" w:lineRule="auto"/>
              <w:jc w:val="both"/>
              <w:rPr>
                <w:rFonts w:ascii="Times New Roman" w:eastAsia="Calibri" w:hAnsi="Times New Roman" w:cs="Times New Roman"/>
                <w:sz w:val="28"/>
                <w:szCs w:val="20"/>
              </w:rPr>
            </w:pPr>
            <w:r w:rsidRPr="00E64264">
              <w:rPr>
                <w:rFonts w:ascii="Times New Roman" w:eastAsia="Calibri" w:hAnsi="Times New Roman" w:cs="Times New Roman"/>
                <w:sz w:val="28"/>
                <w:szCs w:val="20"/>
              </w:rPr>
              <w:t>Блок №1</w:t>
            </w:r>
          </w:p>
        </w:tc>
        <w:tc>
          <w:tcPr>
            <w:tcW w:w="1985" w:type="dxa"/>
          </w:tcPr>
          <w:p w14:paraId="7BBDF6D1"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Дихотомическая</w:t>
            </w:r>
          </w:p>
          <w:p w14:paraId="41B2B42D"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(за правильное решение</w:t>
            </w:r>
          </w:p>
          <w:p w14:paraId="7FB6ECBF"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rPr>
              <w:t>задания - 1 балл)</w:t>
            </w:r>
          </w:p>
        </w:tc>
        <w:tc>
          <w:tcPr>
            <w:tcW w:w="1701" w:type="dxa"/>
          </w:tcPr>
          <w:p w14:paraId="27A569C1"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p>
        </w:tc>
      </w:tr>
      <w:tr w:rsidR="008C1E37" w:rsidRPr="00E64264" w14:paraId="06D6F443" w14:textId="77777777" w:rsidTr="00353788">
        <w:tc>
          <w:tcPr>
            <w:tcW w:w="6299" w:type="dxa"/>
          </w:tcPr>
          <w:p w14:paraId="3DED1EC5" w14:textId="77777777" w:rsidR="008C1E37" w:rsidRPr="00E64264" w:rsidRDefault="00E64264" w:rsidP="008C1E37">
            <w:pPr>
              <w:widowControl w:val="0"/>
              <w:autoSpaceDE w:val="0"/>
              <w:autoSpaceDN w:val="0"/>
              <w:spacing w:after="0" w:line="240" w:lineRule="auto"/>
              <w:jc w:val="both"/>
              <w:rPr>
                <w:rFonts w:ascii="Times New Roman" w:eastAsia="Calibri" w:hAnsi="Times New Roman" w:cs="Times New Roman"/>
                <w:sz w:val="28"/>
                <w:szCs w:val="20"/>
              </w:rPr>
            </w:pPr>
            <w:r w:rsidRPr="00E64264">
              <w:rPr>
                <w:rFonts w:ascii="Times New Roman" w:eastAsia="Calibri" w:hAnsi="Times New Roman" w:cs="Times New Roman"/>
                <w:sz w:val="28"/>
                <w:szCs w:val="20"/>
              </w:rPr>
              <w:t>Блок №2</w:t>
            </w:r>
          </w:p>
        </w:tc>
        <w:tc>
          <w:tcPr>
            <w:tcW w:w="1985" w:type="dxa"/>
          </w:tcPr>
          <w:p w14:paraId="4CC233DF"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Дихотомическая</w:t>
            </w:r>
          </w:p>
          <w:p w14:paraId="514CD6B7"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(за правильное решение</w:t>
            </w:r>
          </w:p>
          <w:p w14:paraId="0BD6091E"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rPr>
              <w:t>задания - 1 балл)</w:t>
            </w:r>
          </w:p>
        </w:tc>
        <w:tc>
          <w:tcPr>
            <w:tcW w:w="1701" w:type="dxa"/>
          </w:tcPr>
          <w:p w14:paraId="2D28872F"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p>
        </w:tc>
      </w:tr>
      <w:tr w:rsidR="008C1E37" w:rsidRPr="00E64264" w14:paraId="6A96D926" w14:textId="77777777" w:rsidTr="00353788">
        <w:tc>
          <w:tcPr>
            <w:tcW w:w="6299" w:type="dxa"/>
          </w:tcPr>
          <w:p w14:paraId="7F656E2D" w14:textId="77777777" w:rsidR="008C1E37" w:rsidRPr="00E64264" w:rsidRDefault="00E64264" w:rsidP="008C1E37">
            <w:pPr>
              <w:widowControl w:val="0"/>
              <w:autoSpaceDE w:val="0"/>
              <w:autoSpaceDN w:val="0"/>
              <w:spacing w:after="0" w:line="240" w:lineRule="auto"/>
              <w:jc w:val="both"/>
              <w:rPr>
                <w:rFonts w:ascii="Times New Roman" w:eastAsia="Calibri" w:hAnsi="Times New Roman" w:cs="Times New Roman"/>
                <w:sz w:val="28"/>
                <w:szCs w:val="20"/>
              </w:rPr>
            </w:pPr>
            <w:r w:rsidRPr="00E64264">
              <w:rPr>
                <w:rFonts w:ascii="Times New Roman" w:eastAsia="Calibri" w:hAnsi="Times New Roman" w:cs="Times New Roman"/>
                <w:sz w:val="28"/>
                <w:szCs w:val="20"/>
              </w:rPr>
              <w:t>Блок №3</w:t>
            </w:r>
          </w:p>
        </w:tc>
        <w:tc>
          <w:tcPr>
            <w:tcW w:w="1985" w:type="dxa"/>
          </w:tcPr>
          <w:p w14:paraId="7140AB42"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Дихотомическая</w:t>
            </w:r>
          </w:p>
          <w:p w14:paraId="58F6E701"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(за правильное решение</w:t>
            </w:r>
          </w:p>
          <w:p w14:paraId="1308FE16"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rPr>
              <w:t>задания - 1 балл)</w:t>
            </w:r>
          </w:p>
        </w:tc>
        <w:tc>
          <w:tcPr>
            <w:tcW w:w="1701" w:type="dxa"/>
          </w:tcPr>
          <w:p w14:paraId="5B085AF9"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p>
        </w:tc>
      </w:tr>
      <w:tr w:rsidR="008C1E37" w:rsidRPr="00E64264" w14:paraId="79A0C52D" w14:textId="77777777" w:rsidTr="00353788">
        <w:tc>
          <w:tcPr>
            <w:tcW w:w="6299" w:type="dxa"/>
          </w:tcPr>
          <w:p w14:paraId="381566B7" w14:textId="77777777" w:rsidR="008C1E37" w:rsidRPr="00E64264" w:rsidRDefault="00E64264" w:rsidP="008C1E37">
            <w:pPr>
              <w:widowControl w:val="0"/>
              <w:autoSpaceDE w:val="0"/>
              <w:autoSpaceDN w:val="0"/>
              <w:spacing w:after="0" w:line="240" w:lineRule="auto"/>
              <w:jc w:val="both"/>
              <w:rPr>
                <w:rFonts w:ascii="Times New Roman" w:eastAsia="Calibri" w:hAnsi="Times New Roman" w:cs="Times New Roman"/>
                <w:sz w:val="28"/>
                <w:szCs w:val="20"/>
              </w:rPr>
            </w:pPr>
            <w:r w:rsidRPr="00E64264">
              <w:rPr>
                <w:rFonts w:ascii="Times New Roman" w:eastAsia="Calibri" w:hAnsi="Times New Roman" w:cs="Times New Roman"/>
                <w:sz w:val="28"/>
                <w:szCs w:val="20"/>
              </w:rPr>
              <w:t>Блок №4</w:t>
            </w:r>
          </w:p>
        </w:tc>
        <w:tc>
          <w:tcPr>
            <w:tcW w:w="1985" w:type="dxa"/>
          </w:tcPr>
          <w:p w14:paraId="28124124"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Дихотомическая</w:t>
            </w:r>
          </w:p>
          <w:p w14:paraId="5F59C091"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(за правильное решение</w:t>
            </w:r>
          </w:p>
          <w:p w14:paraId="113D6740"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rPr>
              <w:t>задания - 1 балл)</w:t>
            </w:r>
          </w:p>
        </w:tc>
        <w:tc>
          <w:tcPr>
            <w:tcW w:w="1701" w:type="dxa"/>
          </w:tcPr>
          <w:p w14:paraId="7BAEBD4A"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p>
        </w:tc>
      </w:tr>
      <w:tr w:rsidR="008C1E37" w:rsidRPr="00E64264" w14:paraId="7C92AF1D" w14:textId="77777777" w:rsidTr="00353788">
        <w:tc>
          <w:tcPr>
            <w:tcW w:w="6299" w:type="dxa"/>
          </w:tcPr>
          <w:p w14:paraId="27B954F2" w14:textId="77777777" w:rsidR="008C1E37" w:rsidRPr="00E64264" w:rsidRDefault="00E64264" w:rsidP="008C1E37">
            <w:pPr>
              <w:widowControl w:val="0"/>
              <w:autoSpaceDE w:val="0"/>
              <w:autoSpaceDN w:val="0"/>
              <w:spacing w:after="0" w:line="240" w:lineRule="auto"/>
              <w:jc w:val="both"/>
              <w:rPr>
                <w:rFonts w:ascii="Times New Roman" w:eastAsia="Calibri" w:hAnsi="Times New Roman" w:cs="Times New Roman"/>
                <w:sz w:val="28"/>
                <w:szCs w:val="20"/>
              </w:rPr>
            </w:pPr>
            <w:r w:rsidRPr="00E64264">
              <w:rPr>
                <w:rFonts w:ascii="Times New Roman" w:eastAsia="Calibri" w:hAnsi="Times New Roman" w:cs="Times New Roman"/>
                <w:sz w:val="28"/>
                <w:szCs w:val="20"/>
              </w:rPr>
              <w:t>Блок №5</w:t>
            </w:r>
          </w:p>
        </w:tc>
        <w:tc>
          <w:tcPr>
            <w:tcW w:w="1985" w:type="dxa"/>
          </w:tcPr>
          <w:p w14:paraId="0BFC9CA9"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Дихотомическая</w:t>
            </w:r>
          </w:p>
          <w:p w14:paraId="7512C394"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r w:rsidRPr="00E64264">
              <w:rPr>
                <w:rFonts w:ascii="Times New Roman" w:eastAsia="Calibri" w:hAnsi="Times New Roman" w:cs="Times New Roman"/>
              </w:rPr>
              <w:t>(за правильное решение</w:t>
            </w:r>
          </w:p>
          <w:p w14:paraId="6BE5E9D7"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r w:rsidRPr="00E64264">
              <w:rPr>
                <w:rFonts w:ascii="Times New Roman" w:eastAsia="Calibri" w:hAnsi="Times New Roman" w:cs="Times New Roman"/>
              </w:rPr>
              <w:t>задания - 1 балл)</w:t>
            </w:r>
          </w:p>
        </w:tc>
        <w:tc>
          <w:tcPr>
            <w:tcW w:w="1701" w:type="dxa"/>
          </w:tcPr>
          <w:p w14:paraId="6E48DEA7"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rPr>
            </w:pPr>
          </w:p>
        </w:tc>
      </w:tr>
      <w:tr w:rsidR="008C1E37" w:rsidRPr="00E64264" w14:paraId="0C94C239" w14:textId="77777777" w:rsidTr="00353788">
        <w:tc>
          <w:tcPr>
            <w:tcW w:w="6299" w:type="dxa"/>
          </w:tcPr>
          <w:p w14:paraId="2254F4E1" w14:textId="77777777" w:rsidR="008C1E37" w:rsidRPr="00E64264" w:rsidRDefault="008C1E37" w:rsidP="008C1E37">
            <w:pPr>
              <w:widowControl w:val="0"/>
              <w:autoSpaceDE w:val="0"/>
              <w:autoSpaceDN w:val="0"/>
              <w:spacing w:after="0" w:line="240" w:lineRule="auto"/>
              <w:jc w:val="both"/>
              <w:rPr>
                <w:rFonts w:ascii="Times New Roman" w:eastAsia="Calibri" w:hAnsi="Times New Roman" w:cs="Times New Roman"/>
                <w:sz w:val="28"/>
                <w:szCs w:val="20"/>
              </w:rPr>
            </w:pPr>
          </w:p>
        </w:tc>
        <w:tc>
          <w:tcPr>
            <w:tcW w:w="1985" w:type="dxa"/>
          </w:tcPr>
          <w:p w14:paraId="304333A1"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rPr>
            </w:pPr>
            <w:r w:rsidRPr="00E64264">
              <w:rPr>
                <w:rFonts w:ascii="Times New Roman" w:eastAsia="Calibri" w:hAnsi="Times New Roman" w:cs="Times New Roman"/>
                <w:sz w:val="28"/>
              </w:rPr>
              <w:t>Итого 40 вопросов;</w:t>
            </w:r>
          </w:p>
          <w:p w14:paraId="1D2083CD"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rPr>
            </w:pPr>
            <w:r w:rsidRPr="00E64264">
              <w:rPr>
                <w:rFonts w:ascii="Times New Roman" w:eastAsia="Calibri" w:hAnsi="Times New Roman" w:cs="Times New Roman"/>
                <w:sz w:val="28"/>
              </w:rPr>
              <w:t>Максимальный результат 40 баллов</w:t>
            </w:r>
          </w:p>
        </w:tc>
        <w:tc>
          <w:tcPr>
            <w:tcW w:w="1701" w:type="dxa"/>
          </w:tcPr>
          <w:p w14:paraId="036D20EC" w14:textId="77777777" w:rsidR="008C1E37" w:rsidRPr="00E64264" w:rsidRDefault="008C1E37" w:rsidP="008C1E37">
            <w:pPr>
              <w:widowControl w:val="0"/>
              <w:autoSpaceDE w:val="0"/>
              <w:autoSpaceDN w:val="0"/>
              <w:spacing w:after="0" w:line="240" w:lineRule="auto"/>
              <w:jc w:val="center"/>
              <w:rPr>
                <w:rFonts w:ascii="Times New Roman" w:eastAsia="Calibri" w:hAnsi="Times New Roman" w:cs="Times New Roman"/>
                <w:sz w:val="28"/>
                <w:szCs w:val="20"/>
              </w:rPr>
            </w:pPr>
          </w:p>
        </w:tc>
      </w:tr>
    </w:tbl>
    <w:p w14:paraId="41EBB8EF" w14:textId="77777777" w:rsidR="009C45E3" w:rsidRPr="00E64264" w:rsidRDefault="009C45E3" w:rsidP="009C45E3">
      <w:pPr>
        <w:widowControl w:val="0"/>
        <w:autoSpaceDE w:val="0"/>
        <w:autoSpaceDN w:val="0"/>
        <w:spacing w:after="0" w:line="240" w:lineRule="auto"/>
        <w:jc w:val="both"/>
        <w:rPr>
          <w:rFonts w:ascii="Times New Roman" w:hAnsi="Times New Roman"/>
          <w:sz w:val="28"/>
          <w:szCs w:val="28"/>
          <w:lang w:eastAsia="ru-RU"/>
        </w:rPr>
      </w:pPr>
    </w:p>
    <w:p w14:paraId="0B227375" w14:textId="77777777" w:rsidR="00FD072F" w:rsidRPr="00E64264" w:rsidRDefault="00FD072F" w:rsidP="00FD072F">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Общая информация по структуре заданий для теоретического этапа профессионального экзамена:</w:t>
      </w:r>
    </w:p>
    <w:p w14:paraId="43B3FFAF" w14:textId="77777777" w:rsidR="00FD072F" w:rsidRPr="00E64264" w:rsidRDefault="00FD072F" w:rsidP="00FD072F">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 xml:space="preserve">количество заданий с выбором ответа: </w:t>
      </w:r>
      <w:r w:rsidR="00DA3BD2" w:rsidRPr="00E64264">
        <w:rPr>
          <w:rFonts w:ascii="Times New Roman" w:hAnsi="Times New Roman"/>
          <w:sz w:val="28"/>
          <w:szCs w:val="28"/>
          <w:u w:val="single"/>
          <w:lang w:eastAsia="ru-RU"/>
        </w:rPr>
        <w:t>__</w:t>
      </w:r>
      <w:r w:rsidR="00643429" w:rsidRPr="00E64264">
        <w:rPr>
          <w:rFonts w:ascii="Times New Roman" w:hAnsi="Times New Roman"/>
          <w:sz w:val="28"/>
          <w:szCs w:val="28"/>
          <w:lang w:eastAsia="ru-RU"/>
        </w:rPr>
        <w:t>;</w:t>
      </w:r>
    </w:p>
    <w:p w14:paraId="6B64AE8B" w14:textId="77777777" w:rsidR="00FD072F" w:rsidRPr="00E64264" w:rsidRDefault="00FD072F" w:rsidP="00FD072F">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 xml:space="preserve">количество заданий на установление соответствия: </w:t>
      </w:r>
      <w:r w:rsidR="00DA3BD2" w:rsidRPr="00E64264">
        <w:rPr>
          <w:rFonts w:ascii="Times New Roman" w:hAnsi="Times New Roman"/>
          <w:sz w:val="28"/>
          <w:szCs w:val="28"/>
          <w:u w:val="single"/>
          <w:lang w:eastAsia="ru-RU"/>
        </w:rPr>
        <w:t>__</w:t>
      </w:r>
      <w:r w:rsidR="00643429" w:rsidRPr="00E64264">
        <w:rPr>
          <w:rFonts w:ascii="Times New Roman" w:hAnsi="Times New Roman"/>
          <w:sz w:val="28"/>
          <w:szCs w:val="28"/>
          <w:lang w:eastAsia="ru-RU"/>
        </w:rPr>
        <w:t>;</w:t>
      </w:r>
    </w:p>
    <w:p w14:paraId="1088FFC3" w14:textId="77777777" w:rsidR="00FD072F" w:rsidRPr="00E64264" w:rsidRDefault="00FD072F" w:rsidP="00FD072F">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 xml:space="preserve">количество заданий на установление последовательности: </w:t>
      </w:r>
      <w:r w:rsidR="00DA3BD2" w:rsidRPr="00E64264">
        <w:rPr>
          <w:rFonts w:ascii="Times New Roman" w:hAnsi="Times New Roman"/>
          <w:sz w:val="28"/>
          <w:szCs w:val="28"/>
          <w:u w:val="single"/>
          <w:lang w:eastAsia="ru-RU"/>
        </w:rPr>
        <w:t>__</w:t>
      </w:r>
      <w:r w:rsidR="00643429" w:rsidRPr="00E64264">
        <w:rPr>
          <w:rFonts w:ascii="Times New Roman" w:hAnsi="Times New Roman"/>
          <w:sz w:val="28"/>
          <w:szCs w:val="28"/>
          <w:lang w:eastAsia="ru-RU"/>
        </w:rPr>
        <w:t>;</w:t>
      </w:r>
    </w:p>
    <w:p w14:paraId="72C899A7" w14:textId="77777777" w:rsidR="00FD072F" w:rsidRPr="00E64264" w:rsidRDefault="00FD072F" w:rsidP="00FD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8"/>
        </w:rPr>
      </w:pPr>
      <w:r w:rsidRPr="00E64264">
        <w:rPr>
          <w:rFonts w:ascii="Times New Roman CYR" w:hAnsi="Times New Roman CYR" w:cs="Times New Roman CYR"/>
          <w:sz w:val="28"/>
        </w:rPr>
        <w:t xml:space="preserve">Время выполнения теоретического этапа экзамена: </w:t>
      </w:r>
      <w:r w:rsidR="00714213" w:rsidRPr="00E64264">
        <w:rPr>
          <w:rFonts w:ascii="Times New Roman CYR" w:hAnsi="Times New Roman CYR" w:cs="Times New Roman CYR"/>
          <w:sz w:val="28"/>
        </w:rPr>
        <w:t>6</w:t>
      </w:r>
      <w:r w:rsidRPr="00E64264">
        <w:rPr>
          <w:rFonts w:ascii="Times New Roman CYR" w:hAnsi="Times New Roman CYR" w:cs="Times New Roman CYR"/>
          <w:sz w:val="28"/>
        </w:rPr>
        <w:t>0 минут.</w:t>
      </w:r>
    </w:p>
    <w:p w14:paraId="14BB9641" w14:textId="77777777" w:rsidR="00270527" w:rsidRPr="00E64264" w:rsidRDefault="00270527" w:rsidP="00270527">
      <w:pPr>
        <w:pStyle w:val="aa"/>
      </w:pPr>
      <w:bookmarkStart w:id="4" w:name="_Toc521592503"/>
      <w:r w:rsidRPr="00E64264">
        <w:t>6. Спецификация заданий для практического этапа профессионального экзамена</w:t>
      </w:r>
      <w:bookmarkEnd w:id="4"/>
    </w:p>
    <w:tbl>
      <w:tblPr>
        <w:tblStyle w:val="af1"/>
        <w:tblW w:w="0" w:type="auto"/>
        <w:tblLook w:val="04A0" w:firstRow="1" w:lastRow="0" w:firstColumn="1" w:lastColumn="0" w:noHBand="0" w:noVBand="1"/>
      </w:tblPr>
      <w:tblGrid>
        <w:gridCol w:w="4794"/>
        <w:gridCol w:w="2930"/>
        <w:gridCol w:w="2188"/>
      </w:tblGrid>
      <w:tr w:rsidR="002F1765" w:rsidRPr="00E64264" w14:paraId="6B7BEFE5" w14:textId="77777777" w:rsidTr="002F1765">
        <w:tc>
          <w:tcPr>
            <w:tcW w:w="4928" w:type="dxa"/>
          </w:tcPr>
          <w:p w14:paraId="7B7FF561" w14:textId="77777777" w:rsidR="002F1765" w:rsidRPr="00E64264" w:rsidRDefault="002F1765" w:rsidP="002F1765">
            <w:pPr>
              <w:widowControl w:val="0"/>
              <w:autoSpaceDE w:val="0"/>
              <w:autoSpaceDN w:val="0"/>
              <w:jc w:val="center"/>
              <w:rPr>
                <w:rFonts w:ascii="Times New Roman" w:hAnsi="Times New Roman"/>
                <w:sz w:val="28"/>
                <w:szCs w:val="20"/>
                <w:lang w:eastAsia="ru-RU"/>
              </w:rPr>
            </w:pPr>
            <w:r w:rsidRPr="00E64264">
              <w:rPr>
                <w:rFonts w:ascii="Times New Roman" w:hAnsi="Times New Roman"/>
                <w:sz w:val="28"/>
                <w:szCs w:val="20"/>
                <w:lang w:eastAsia="ru-RU"/>
              </w:rPr>
              <w:t xml:space="preserve">Трудовые функции, трудовые </w:t>
            </w:r>
            <w:r w:rsidRPr="00E64264">
              <w:rPr>
                <w:rFonts w:ascii="Times New Roman" w:hAnsi="Times New Roman"/>
                <w:sz w:val="28"/>
                <w:szCs w:val="20"/>
                <w:lang w:eastAsia="ru-RU"/>
              </w:rPr>
              <w:lastRenderedPageBreak/>
              <w:t>действия, умения в соответствии с требованиями к квалификации, на соответствие которым проводится оценка квалификации</w:t>
            </w:r>
          </w:p>
        </w:tc>
        <w:tc>
          <w:tcPr>
            <w:tcW w:w="2977" w:type="dxa"/>
          </w:tcPr>
          <w:p w14:paraId="76F58C29" w14:textId="77777777" w:rsidR="002F1765" w:rsidRPr="00E64264" w:rsidRDefault="002F1765" w:rsidP="002F1765">
            <w:pPr>
              <w:widowControl w:val="0"/>
              <w:autoSpaceDE w:val="0"/>
              <w:autoSpaceDN w:val="0"/>
              <w:jc w:val="center"/>
              <w:rPr>
                <w:rFonts w:ascii="Times New Roman" w:hAnsi="Times New Roman"/>
                <w:sz w:val="28"/>
                <w:szCs w:val="20"/>
                <w:lang w:eastAsia="ru-RU"/>
              </w:rPr>
            </w:pPr>
            <w:r w:rsidRPr="00E64264">
              <w:rPr>
                <w:rFonts w:ascii="Times New Roman" w:hAnsi="Times New Roman"/>
                <w:sz w:val="28"/>
                <w:szCs w:val="20"/>
                <w:lang w:eastAsia="ru-RU"/>
              </w:rPr>
              <w:lastRenderedPageBreak/>
              <w:t xml:space="preserve">Критерии оценки </w:t>
            </w:r>
            <w:r w:rsidRPr="00E64264">
              <w:rPr>
                <w:rFonts w:ascii="Times New Roman" w:hAnsi="Times New Roman"/>
                <w:sz w:val="28"/>
                <w:szCs w:val="20"/>
                <w:lang w:eastAsia="ru-RU"/>
              </w:rPr>
              <w:lastRenderedPageBreak/>
              <w:t>квалификации</w:t>
            </w:r>
          </w:p>
        </w:tc>
        <w:tc>
          <w:tcPr>
            <w:tcW w:w="2233" w:type="dxa"/>
          </w:tcPr>
          <w:p w14:paraId="450EFFE6" w14:textId="77777777" w:rsidR="002F1765" w:rsidRPr="00E64264" w:rsidRDefault="002F1765" w:rsidP="00270527">
            <w:pPr>
              <w:widowControl w:val="0"/>
              <w:autoSpaceDE w:val="0"/>
              <w:autoSpaceDN w:val="0"/>
              <w:jc w:val="both"/>
              <w:rPr>
                <w:rFonts w:ascii="Times New Roman" w:hAnsi="Times New Roman"/>
                <w:sz w:val="28"/>
                <w:szCs w:val="20"/>
                <w:lang w:eastAsia="ru-RU"/>
              </w:rPr>
            </w:pPr>
            <w:r w:rsidRPr="00E64264">
              <w:rPr>
                <w:rFonts w:ascii="Times New Roman" w:hAnsi="Times New Roman"/>
                <w:sz w:val="28"/>
                <w:szCs w:val="20"/>
                <w:lang w:eastAsia="ru-RU"/>
              </w:rPr>
              <w:lastRenderedPageBreak/>
              <w:t xml:space="preserve">Тип и № </w:t>
            </w:r>
            <w:r w:rsidRPr="00E64264">
              <w:rPr>
                <w:rFonts w:ascii="Times New Roman" w:hAnsi="Times New Roman"/>
                <w:sz w:val="28"/>
                <w:szCs w:val="20"/>
                <w:lang w:eastAsia="ru-RU"/>
              </w:rPr>
              <w:lastRenderedPageBreak/>
              <w:t>задания</w:t>
            </w:r>
            <w:r w:rsidRPr="00E64264">
              <w:rPr>
                <w:rStyle w:val="af"/>
                <w:rFonts w:ascii="Times New Roman" w:hAnsi="Times New Roman"/>
                <w:sz w:val="28"/>
                <w:szCs w:val="20"/>
                <w:lang w:eastAsia="ru-RU"/>
              </w:rPr>
              <w:footnoteReference w:id="2"/>
            </w:r>
          </w:p>
        </w:tc>
      </w:tr>
      <w:tr w:rsidR="00F45D73" w:rsidRPr="00E64264" w14:paraId="45D5D1CC" w14:textId="77777777" w:rsidTr="002F1765">
        <w:tc>
          <w:tcPr>
            <w:tcW w:w="4928" w:type="dxa"/>
          </w:tcPr>
          <w:p w14:paraId="0CAF2020" w14:textId="77777777" w:rsidR="00F45D73" w:rsidRPr="00E64264" w:rsidRDefault="00F45D73" w:rsidP="0016248F">
            <w:pPr>
              <w:widowControl w:val="0"/>
              <w:autoSpaceDE w:val="0"/>
              <w:autoSpaceDN w:val="0"/>
              <w:jc w:val="both"/>
              <w:rPr>
                <w:rFonts w:ascii="Times New Roman" w:hAnsi="Times New Roman"/>
                <w:sz w:val="24"/>
                <w:szCs w:val="24"/>
                <w:lang w:eastAsia="ru-RU"/>
              </w:rPr>
            </w:pPr>
          </w:p>
        </w:tc>
        <w:tc>
          <w:tcPr>
            <w:tcW w:w="2977" w:type="dxa"/>
          </w:tcPr>
          <w:p w14:paraId="35702FE3" w14:textId="77777777" w:rsidR="00F45D73" w:rsidRPr="00E64264" w:rsidRDefault="00F45D73" w:rsidP="005C2FD0">
            <w:pPr>
              <w:widowControl w:val="0"/>
              <w:autoSpaceDE w:val="0"/>
              <w:autoSpaceDN w:val="0"/>
              <w:jc w:val="both"/>
              <w:rPr>
                <w:rFonts w:ascii="Times New Roman" w:hAnsi="Times New Roman"/>
                <w:sz w:val="24"/>
                <w:szCs w:val="24"/>
                <w:lang w:eastAsia="ru-RU"/>
              </w:rPr>
            </w:pPr>
          </w:p>
        </w:tc>
        <w:tc>
          <w:tcPr>
            <w:tcW w:w="2233" w:type="dxa"/>
          </w:tcPr>
          <w:p w14:paraId="2BE9DD26" w14:textId="77777777" w:rsidR="00F45D73" w:rsidRPr="00E64264" w:rsidRDefault="00F45D73" w:rsidP="00AF07A9">
            <w:pPr>
              <w:widowControl w:val="0"/>
              <w:autoSpaceDE w:val="0"/>
              <w:autoSpaceDN w:val="0"/>
              <w:jc w:val="center"/>
              <w:rPr>
                <w:rFonts w:ascii="Times New Roman" w:hAnsi="Times New Roman"/>
                <w:sz w:val="24"/>
                <w:szCs w:val="24"/>
                <w:lang w:eastAsia="ru-RU"/>
              </w:rPr>
            </w:pPr>
          </w:p>
        </w:tc>
      </w:tr>
      <w:tr w:rsidR="00F45D73" w:rsidRPr="00E64264" w14:paraId="0FB55463" w14:textId="77777777" w:rsidTr="002F1765">
        <w:tc>
          <w:tcPr>
            <w:tcW w:w="4928" w:type="dxa"/>
          </w:tcPr>
          <w:p w14:paraId="36DE5487" w14:textId="77777777" w:rsidR="00F45D73" w:rsidRPr="00E64264" w:rsidRDefault="00F45D73" w:rsidP="0016248F">
            <w:pPr>
              <w:widowControl w:val="0"/>
              <w:autoSpaceDE w:val="0"/>
              <w:autoSpaceDN w:val="0"/>
              <w:jc w:val="both"/>
              <w:rPr>
                <w:rFonts w:ascii="Times New Roman" w:hAnsi="Times New Roman"/>
                <w:sz w:val="24"/>
                <w:szCs w:val="24"/>
                <w:lang w:eastAsia="ru-RU"/>
              </w:rPr>
            </w:pPr>
          </w:p>
        </w:tc>
        <w:tc>
          <w:tcPr>
            <w:tcW w:w="2977" w:type="dxa"/>
          </w:tcPr>
          <w:p w14:paraId="0A5D9B95" w14:textId="77777777" w:rsidR="00F45D73" w:rsidRPr="00E64264" w:rsidRDefault="00F45D73" w:rsidP="005C2FD0">
            <w:pPr>
              <w:widowControl w:val="0"/>
              <w:autoSpaceDE w:val="0"/>
              <w:autoSpaceDN w:val="0"/>
              <w:jc w:val="both"/>
              <w:rPr>
                <w:rFonts w:ascii="Times New Roman" w:hAnsi="Times New Roman"/>
                <w:sz w:val="24"/>
                <w:szCs w:val="24"/>
                <w:lang w:eastAsia="ru-RU"/>
              </w:rPr>
            </w:pPr>
          </w:p>
        </w:tc>
        <w:tc>
          <w:tcPr>
            <w:tcW w:w="2233" w:type="dxa"/>
          </w:tcPr>
          <w:p w14:paraId="4426631E" w14:textId="77777777" w:rsidR="00F45D73" w:rsidRPr="00E64264" w:rsidRDefault="00F45D73" w:rsidP="00AF07A9">
            <w:pPr>
              <w:widowControl w:val="0"/>
              <w:autoSpaceDE w:val="0"/>
              <w:autoSpaceDN w:val="0"/>
              <w:jc w:val="center"/>
              <w:rPr>
                <w:rFonts w:ascii="Times New Roman" w:hAnsi="Times New Roman"/>
                <w:sz w:val="24"/>
                <w:szCs w:val="24"/>
                <w:lang w:eastAsia="ru-RU"/>
              </w:rPr>
            </w:pPr>
          </w:p>
        </w:tc>
      </w:tr>
      <w:tr w:rsidR="00F45D73" w:rsidRPr="00E64264" w14:paraId="0F839C08" w14:textId="77777777" w:rsidTr="002F1765">
        <w:tc>
          <w:tcPr>
            <w:tcW w:w="4928" w:type="dxa"/>
          </w:tcPr>
          <w:p w14:paraId="3A730F51" w14:textId="77777777" w:rsidR="00F45D73" w:rsidRPr="00E64264" w:rsidRDefault="00F45D73" w:rsidP="0016248F">
            <w:pPr>
              <w:widowControl w:val="0"/>
              <w:autoSpaceDE w:val="0"/>
              <w:autoSpaceDN w:val="0"/>
              <w:jc w:val="both"/>
              <w:rPr>
                <w:rFonts w:ascii="Times New Roman" w:hAnsi="Times New Roman"/>
                <w:sz w:val="24"/>
                <w:szCs w:val="24"/>
                <w:lang w:eastAsia="ru-RU"/>
              </w:rPr>
            </w:pPr>
          </w:p>
        </w:tc>
        <w:tc>
          <w:tcPr>
            <w:tcW w:w="2977" w:type="dxa"/>
          </w:tcPr>
          <w:p w14:paraId="6B1F567D" w14:textId="77777777" w:rsidR="00F45D73" w:rsidRPr="00E64264" w:rsidRDefault="00F45D73" w:rsidP="005C2FD0">
            <w:pPr>
              <w:widowControl w:val="0"/>
              <w:autoSpaceDE w:val="0"/>
              <w:autoSpaceDN w:val="0"/>
              <w:jc w:val="both"/>
              <w:rPr>
                <w:rFonts w:ascii="Times New Roman" w:hAnsi="Times New Roman"/>
                <w:sz w:val="24"/>
                <w:szCs w:val="24"/>
                <w:lang w:eastAsia="ru-RU"/>
              </w:rPr>
            </w:pPr>
          </w:p>
        </w:tc>
        <w:tc>
          <w:tcPr>
            <w:tcW w:w="2233" w:type="dxa"/>
          </w:tcPr>
          <w:p w14:paraId="2C45DEDD" w14:textId="77777777" w:rsidR="00F45D73" w:rsidRPr="00E64264" w:rsidRDefault="00F45D73" w:rsidP="00AF07A9">
            <w:pPr>
              <w:widowControl w:val="0"/>
              <w:autoSpaceDE w:val="0"/>
              <w:autoSpaceDN w:val="0"/>
              <w:jc w:val="center"/>
              <w:rPr>
                <w:rFonts w:ascii="Times New Roman" w:hAnsi="Times New Roman"/>
                <w:sz w:val="24"/>
                <w:szCs w:val="24"/>
                <w:lang w:eastAsia="ru-RU"/>
              </w:rPr>
            </w:pPr>
          </w:p>
        </w:tc>
      </w:tr>
    </w:tbl>
    <w:p w14:paraId="470586EB" w14:textId="77777777" w:rsidR="00731906" w:rsidRPr="00E64264" w:rsidRDefault="00731906" w:rsidP="00044D5B">
      <w:pPr>
        <w:pStyle w:val="aa"/>
      </w:pPr>
      <w:bookmarkStart w:id="5" w:name="_Toc521592504"/>
      <w:r w:rsidRPr="00E64264">
        <w:t>7. Материально-техническое об</w:t>
      </w:r>
      <w:r w:rsidR="00044D5B" w:rsidRPr="00E64264">
        <w:t>еспечение оценочных мероприятий</w:t>
      </w:r>
      <w:bookmarkEnd w:id="5"/>
    </w:p>
    <w:p w14:paraId="3A15BF10" w14:textId="77777777" w:rsidR="00731906" w:rsidRPr="00E64264" w:rsidRDefault="00731906"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 xml:space="preserve">а) материально-технические ресурсы для обеспечения теоретического этапа профессионального экзамена: </w:t>
      </w:r>
      <w:r w:rsidRPr="00E64264">
        <w:rPr>
          <w:rFonts w:ascii="Times New Roman" w:hAnsi="Times New Roman"/>
          <w:sz w:val="28"/>
          <w:szCs w:val="28"/>
          <w:u w:val="single"/>
          <w:lang w:eastAsia="ru-RU"/>
        </w:rPr>
        <w:t>кабинет, оборудованный персональными компьютерами с доступом в сеть интернет</w:t>
      </w:r>
      <w:r w:rsidR="00044D5B" w:rsidRPr="00E64264">
        <w:rPr>
          <w:rFonts w:ascii="Times New Roman" w:hAnsi="Times New Roman"/>
          <w:sz w:val="28"/>
          <w:szCs w:val="28"/>
          <w:u w:val="single"/>
          <w:lang w:eastAsia="ru-RU"/>
        </w:rPr>
        <w:t>.</w:t>
      </w:r>
      <w:r w:rsidR="00044D5B" w:rsidRPr="00E64264">
        <w:rPr>
          <w:rFonts w:ascii="Times New Roman" w:hAnsi="Times New Roman"/>
          <w:sz w:val="28"/>
          <w:szCs w:val="28"/>
          <w:lang w:eastAsia="ru-RU"/>
        </w:rPr>
        <w:t>_______________________________</w:t>
      </w:r>
    </w:p>
    <w:p w14:paraId="6F4F8C8C" w14:textId="77777777" w:rsidR="00731906" w:rsidRPr="00E64264" w:rsidRDefault="00731906" w:rsidP="00731906">
      <w:pPr>
        <w:widowControl w:val="0"/>
        <w:autoSpaceDE w:val="0"/>
        <w:autoSpaceDN w:val="0"/>
        <w:spacing w:after="0" w:line="240" w:lineRule="auto"/>
        <w:jc w:val="both"/>
        <w:rPr>
          <w:rFonts w:ascii="Times New Roman" w:hAnsi="Times New Roman"/>
          <w:sz w:val="20"/>
          <w:szCs w:val="20"/>
          <w:lang w:eastAsia="ru-RU"/>
        </w:rPr>
      </w:pPr>
      <w:r w:rsidRPr="00E64264">
        <w:rPr>
          <w:rFonts w:ascii="Times New Roman" w:hAnsi="Times New Roman"/>
          <w:sz w:val="20"/>
          <w:szCs w:val="20"/>
          <w:lang w:eastAsia="ru-RU"/>
        </w:rPr>
        <w:t>(помещение, инвентарь, компьютерная техника и оргтехника, программное обеспечение, канцелярские принадлежности и другие)</w:t>
      </w:r>
    </w:p>
    <w:p w14:paraId="59CFB87D" w14:textId="77777777" w:rsidR="00F60354" w:rsidRPr="00E64264" w:rsidRDefault="00731906" w:rsidP="00B63953">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б) материально-технические ресурсы для обеспечения практического этапа профессионального экзамена:</w:t>
      </w:r>
      <w:r w:rsidR="00044D5B" w:rsidRPr="00E64264">
        <w:rPr>
          <w:rFonts w:ascii="Times New Roman" w:hAnsi="Times New Roman"/>
          <w:sz w:val="28"/>
          <w:szCs w:val="28"/>
          <w:lang w:eastAsia="ru-RU"/>
        </w:rPr>
        <w:t xml:space="preserve"> </w:t>
      </w:r>
      <w:r w:rsidR="002F7231" w:rsidRPr="00E64264">
        <w:rPr>
          <w:rFonts w:ascii="Times New Roman" w:hAnsi="Times New Roman"/>
          <w:sz w:val="28"/>
          <w:szCs w:val="28"/>
          <w:u w:val="single"/>
          <w:lang w:eastAsia="ru-RU"/>
        </w:rPr>
        <w:t>кабинет, оборудованный персональными компьютерами с доступом в сеть интернет; нормативно-техническая литература; справочная литература и методические рекомендации.</w:t>
      </w:r>
      <w:r w:rsidR="00633236" w:rsidRPr="00E64264">
        <w:rPr>
          <w:rFonts w:ascii="Times New Roman" w:hAnsi="Times New Roman"/>
          <w:sz w:val="28"/>
          <w:szCs w:val="28"/>
          <w:u w:val="single"/>
          <w:lang w:eastAsia="ru-RU"/>
        </w:rPr>
        <w:t xml:space="preserve"> </w:t>
      </w:r>
      <w:r w:rsidR="009B02E7" w:rsidRPr="00E64264">
        <w:rPr>
          <w:rFonts w:ascii="Times New Roman" w:hAnsi="Times New Roman"/>
          <w:sz w:val="28"/>
          <w:szCs w:val="28"/>
          <w:lang w:eastAsia="ru-RU"/>
        </w:rPr>
        <w:t>_</w:t>
      </w:r>
      <w:r w:rsidR="00633236" w:rsidRPr="00E64264">
        <w:rPr>
          <w:rFonts w:ascii="Times New Roman" w:hAnsi="Times New Roman"/>
          <w:sz w:val="28"/>
          <w:szCs w:val="28"/>
          <w:lang w:eastAsia="ru-RU"/>
        </w:rPr>
        <w:t>_________</w:t>
      </w:r>
      <w:r w:rsidR="009B02E7" w:rsidRPr="00E64264">
        <w:rPr>
          <w:rFonts w:ascii="Times New Roman" w:hAnsi="Times New Roman"/>
          <w:sz w:val="28"/>
          <w:szCs w:val="28"/>
          <w:lang w:eastAsia="ru-RU"/>
        </w:rPr>
        <w:t>____</w:t>
      </w:r>
      <w:r w:rsidR="00633236" w:rsidRPr="00E64264">
        <w:rPr>
          <w:rFonts w:ascii="Times New Roman" w:hAnsi="Times New Roman"/>
          <w:sz w:val="28"/>
          <w:szCs w:val="28"/>
          <w:lang w:eastAsia="ru-RU"/>
        </w:rPr>
        <w:t>_</w:t>
      </w:r>
      <w:r w:rsidR="009B02E7" w:rsidRPr="00E64264">
        <w:rPr>
          <w:rFonts w:ascii="Times New Roman" w:hAnsi="Times New Roman"/>
          <w:sz w:val="28"/>
          <w:szCs w:val="28"/>
          <w:lang w:eastAsia="ru-RU"/>
        </w:rPr>
        <w:t>______</w:t>
      </w:r>
    </w:p>
    <w:p w14:paraId="10E58754" w14:textId="77777777" w:rsidR="00731906" w:rsidRPr="00E64264" w:rsidRDefault="00B63953" w:rsidP="00731906">
      <w:pPr>
        <w:widowControl w:val="0"/>
        <w:autoSpaceDE w:val="0"/>
        <w:autoSpaceDN w:val="0"/>
        <w:spacing w:after="0" w:line="240" w:lineRule="auto"/>
        <w:jc w:val="both"/>
        <w:rPr>
          <w:rFonts w:ascii="Times New Roman" w:hAnsi="Times New Roman"/>
          <w:sz w:val="20"/>
          <w:szCs w:val="20"/>
          <w:lang w:eastAsia="ru-RU"/>
        </w:rPr>
      </w:pPr>
      <w:r w:rsidRPr="00E64264">
        <w:rPr>
          <w:rFonts w:ascii="Times New Roman" w:hAnsi="Times New Roman"/>
          <w:sz w:val="20"/>
          <w:szCs w:val="20"/>
          <w:lang w:eastAsia="ru-RU"/>
        </w:rPr>
        <w:t xml:space="preserve"> </w:t>
      </w:r>
      <w:r w:rsidR="00731906" w:rsidRPr="00E64264">
        <w:rPr>
          <w:rFonts w:ascii="Times New Roman" w:hAnsi="Times New Roman"/>
          <w:sz w:val="20"/>
          <w:szCs w:val="20"/>
          <w:lang w:eastAsia="ru-RU"/>
        </w:rPr>
        <w:t>(оборудование, инструмент, оснастка, материалы, средства индивидуальной защиты, экзаменационные образцы и другие)</w:t>
      </w:r>
    </w:p>
    <w:p w14:paraId="508554EA" w14:textId="77777777" w:rsidR="00731906" w:rsidRPr="00E64264" w:rsidRDefault="00731906" w:rsidP="00044D5B">
      <w:pPr>
        <w:pStyle w:val="aa"/>
      </w:pPr>
      <w:bookmarkStart w:id="6" w:name="_Toc521592505"/>
      <w:r w:rsidRPr="00E64264">
        <w:t>8. Кадровое об</w:t>
      </w:r>
      <w:r w:rsidR="00044D5B" w:rsidRPr="00E64264">
        <w:t>еспечение оценочных мероприятий</w:t>
      </w:r>
      <w:bookmarkEnd w:id="6"/>
    </w:p>
    <w:p w14:paraId="26178614" w14:textId="77777777" w:rsidR="00731906" w:rsidRPr="00E64264" w:rsidRDefault="00044D5B"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1. Высшее образование.</w:t>
      </w:r>
    </w:p>
    <w:p w14:paraId="6F7F6469" w14:textId="77777777" w:rsidR="00731906" w:rsidRPr="00E64264" w:rsidRDefault="00731906"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w:t>
      </w:r>
      <w:r w:rsidR="00044D5B" w:rsidRPr="00E64264">
        <w:rPr>
          <w:rFonts w:ascii="Times New Roman" w:hAnsi="Times New Roman"/>
          <w:sz w:val="28"/>
          <w:szCs w:val="28"/>
          <w:lang w:eastAsia="ru-RU"/>
        </w:rPr>
        <w:t>мой квалификации.</w:t>
      </w:r>
    </w:p>
    <w:p w14:paraId="053C045D" w14:textId="77777777" w:rsidR="00731906" w:rsidRPr="00E64264" w:rsidRDefault="00731906"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3. Подтверждение прохождение обучения по ДПП</w:t>
      </w:r>
      <w:r w:rsidR="005F632A" w:rsidRPr="00E64264">
        <w:rPr>
          <w:rFonts w:ascii="Times New Roman" w:hAnsi="Times New Roman"/>
          <w:sz w:val="28"/>
          <w:szCs w:val="28"/>
          <w:lang w:eastAsia="ru-RU"/>
        </w:rPr>
        <w:t xml:space="preserve"> (при наличии)</w:t>
      </w:r>
      <w:r w:rsidRPr="00E64264">
        <w:rPr>
          <w:rFonts w:ascii="Times New Roman" w:hAnsi="Times New Roman"/>
          <w:sz w:val="28"/>
          <w:szCs w:val="28"/>
          <w:lang w:eastAsia="ru-RU"/>
        </w:rPr>
        <w:t>, обеспечивающим освоение</w:t>
      </w:r>
      <w:r w:rsidR="00044D5B" w:rsidRPr="00E64264">
        <w:rPr>
          <w:rFonts w:ascii="Times New Roman" w:hAnsi="Times New Roman"/>
          <w:sz w:val="28"/>
          <w:szCs w:val="28"/>
          <w:lang w:eastAsia="ru-RU"/>
        </w:rPr>
        <w:t>:</w:t>
      </w:r>
    </w:p>
    <w:p w14:paraId="6A800CC5" w14:textId="77777777" w:rsidR="00731906" w:rsidRPr="00E64264" w:rsidRDefault="00044D5B"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а) знаний:</w:t>
      </w:r>
    </w:p>
    <w:p w14:paraId="4D76C91E"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нормативно-правовых актов (</w:t>
      </w:r>
      <w:r w:rsidR="00044D5B" w:rsidRPr="00E64264">
        <w:rPr>
          <w:rFonts w:ascii="Times New Roman" w:hAnsi="Times New Roman"/>
          <w:sz w:val="28"/>
          <w:szCs w:val="28"/>
          <w:lang w:eastAsia="ru-RU"/>
        </w:rPr>
        <w:t xml:space="preserve">далее – </w:t>
      </w:r>
      <w:r w:rsidRPr="00E64264">
        <w:rPr>
          <w:rFonts w:ascii="Times New Roman" w:hAnsi="Times New Roman"/>
          <w:sz w:val="28"/>
          <w:szCs w:val="28"/>
          <w:lang w:eastAsia="ru-RU"/>
        </w:rPr>
        <w:t>НПА) в области независимой оценки квалификации и особенности их применения при проведе</w:t>
      </w:r>
      <w:r w:rsidR="00044D5B" w:rsidRPr="00E64264">
        <w:rPr>
          <w:rFonts w:ascii="Times New Roman" w:hAnsi="Times New Roman"/>
          <w:sz w:val="28"/>
          <w:szCs w:val="28"/>
          <w:lang w:eastAsia="ru-RU"/>
        </w:rPr>
        <w:t>нии профессионального экзамена;</w:t>
      </w:r>
    </w:p>
    <w:p w14:paraId="610E5EC9"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нормативные правовые акты, регулирующие вид профессиональной деятельно</w:t>
      </w:r>
      <w:r w:rsidR="00044D5B" w:rsidRPr="00E64264">
        <w:rPr>
          <w:rFonts w:ascii="Times New Roman" w:hAnsi="Times New Roman"/>
          <w:sz w:val="28"/>
          <w:szCs w:val="28"/>
          <w:lang w:eastAsia="ru-RU"/>
        </w:rPr>
        <w:t>сти и проверяемую квалификацию;</w:t>
      </w:r>
    </w:p>
    <w:p w14:paraId="7F572B85"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методы оценки квалификации, определенные утвержденным Советом оценочным сре</w:t>
      </w:r>
      <w:r w:rsidR="00044D5B" w:rsidRPr="00E64264">
        <w:rPr>
          <w:rFonts w:ascii="Times New Roman" w:hAnsi="Times New Roman"/>
          <w:sz w:val="28"/>
          <w:szCs w:val="28"/>
          <w:lang w:eastAsia="ru-RU"/>
        </w:rPr>
        <w:t>дством (оценочными средствами);</w:t>
      </w:r>
    </w:p>
    <w:p w14:paraId="4E2D79BD"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41A41B35"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порядок работы с персональными данными и информацией огранич</w:t>
      </w:r>
      <w:r w:rsidR="00044D5B" w:rsidRPr="00E64264">
        <w:rPr>
          <w:rFonts w:ascii="Times New Roman" w:hAnsi="Times New Roman"/>
          <w:sz w:val="28"/>
          <w:szCs w:val="28"/>
          <w:lang w:eastAsia="ru-RU"/>
        </w:rPr>
        <w:t>енного использования (доступа);</w:t>
      </w:r>
    </w:p>
    <w:p w14:paraId="4FB48809" w14:textId="77777777" w:rsidR="00731906" w:rsidRPr="00E64264" w:rsidRDefault="00044D5B"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б) умений:</w:t>
      </w:r>
    </w:p>
    <w:p w14:paraId="5BD39B8F" w14:textId="77777777" w:rsidR="00731906" w:rsidRPr="00E64264" w:rsidRDefault="00044D5B"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применять оценочные средства;</w:t>
      </w:r>
    </w:p>
    <w:p w14:paraId="60039211"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анализировать полученную при проведении профессионального экзамена информацию, проводить эксп</w:t>
      </w:r>
      <w:r w:rsidR="00044D5B" w:rsidRPr="00E64264">
        <w:rPr>
          <w:rFonts w:ascii="Times New Roman" w:hAnsi="Times New Roman"/>
          <w:sz w:val="28"/>
          <w:szCs w:val="28"/>
          <w:lang w:eastAsia="ru-RU"/>
        </w:rPr>
        <w:t>ертизу документов и материалов;</w:t>
      </w:r>
    </w:p>
    <w:p w14:paraId="04077D35"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проводить осмотр и экспертизу объектов, используемых при проведе</w:t>
      </w:r>
      <w:r w:rsidR="00044D5B" w:rsidRPr="00E64264">
        <w:rPr>
          <w:rFonts w:ascii="Times New Roman" w:hAnsi="Times New Roman"/>
          <w:sz w:val="28"/>
          <w:szCs w:val="28"/>
          <w:lang w:eastAsia="ru-RU"/>
        </w:rPr>
        <w:t>нии профессионального экзамена;</w:t>
      </w:r>
    </w:p>
    <w:p w14:paraId="2E5B045D"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проводить наблюдение за ходом профессионального экза</w:t>
      </w:r>
      <w:r w:rsidR="00044D5B" w:rsidRPr="00E64264">
        <w:rPr>
          <w:rFonts w:ascii="Times New Roman" w:hAnsi="Times New Roman"/>
          <w:sz w:val="28"/>
          <w:szCs w:val="28"/>
          <w:lang w:eastAsia="ru-RU"/>
        </w:rPr>
        <w:t>мена;</w:t>
      </w:r>
    </w:p>
    <w:p w14:paraId="74C340C5"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принимать экспертные решения по оценке квалификации на основе критериев оценки, соде</w:t>
      </w:r>
      <w:r w:rsidR="00044D5B" w:rsidRPr="00E64264">
        <w:rPr>
          <w:rFonts w:ascii="Times New Roman" w:hAnsi="Times New Roman"/>
          <w:sz w:val="28"/>
          <w:szCs w:val="28"/>
          <w:lang w:eastAsia="ru-RU"/>
        </w:rPr>
        <w:t>ржащихся в оценочных средствах;</w:t>
      </w:r>
    </w:p>
    <w:p w14:paraId="0198AF5F"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формулировать, обосновывать и документировать результ</w:t>
      </w:r>
      <w:r w:rsidR="00044D5B" w:rsidRPr="00E64264">
        <w:rPr>
          <w:rFonts w:ascii="Times New Roman" w:hAnsi="Times New Roman"/>
          <w:sz w:val="28"/>
          <w:szCs w:val="28"/>
          <w:lang w:eastAsia="ru-RU"/>
        </w:rPr>
        <w:t>аты профессионального экзамена;</w:t>
      </w:r>
    </w:p>
    <w:p w14:paraId="598C6EE8" w14:textId="77777777" w:rsidR="00731906" w:rsidRPr="00E64264" w:rsidRDefault="00731906" w:rsidP="00044D5B">
      <w:pPr>
        <w:pStyle w:val="af0"/>
        <w:widowControl w:val="0"/>
        <w:numPr>
          <w:ilvl w:val="0"/>
          <w:numId w:val="3"/>
        </w:numPr>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использовать информационно-коммуникационные технологии и программно-технические средства, необходимые для подготовки и офор</w:t>
      </w:r>
      <w:r w:rsidR="00044D5B" w:rsidRPr="00E64264">
        <w:rPr>
          <w:rFonts w:ascii="Times New Roman" w:hAnsi="Times New Roman"/>
          <w:sz w:val="28"/>
          <w:szCs w:val="28"/>
          <w:lang w:eastAsia="ru-RU"/>
        </w:rPr>
        <w:t>мления экспертной документации.</w:t>
      </w:r>
    </w:p>
    <w:p w14:paraId="7B87983D" w14:textId="77777777" w:rsidR="00731906" w:rsidRPr="00E64264" w:rsidRDefault="00731906"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4. Подтверждение квалификации эксперта со стороны Совета по</w:t>
      </w:r>
      <w:r w:rsidR="005F632A" w:rsidRPr="00E64264">
        <w:rPr>
          <w:rFonts w:ascii="Times New Roman" w:hAnsi="Times New Roman"/>
          <w:sz w:val="28"/>
          <w:szCs w:val="28"/>
          <w:lang w:eastAsia="ru-RU"/>
        </w:rPr>
        <w:t xml:space="preserve"> профессиональным квалификациям.</w:t>
      </w:r>
    </w:p>
    <w:p w14:paraId="1BE85F4A" w14:textId="77777777" w:rsidR="00731906" w:rsidRPr="00E64264" w:rsidRDefault="00731906"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5. Отсутствие ситуации конфликта интереса в отношении конкретных соискателей</w:t>
      </w:r>
      <w:r w:rsidR="005F632A" w:rsidRPr="00E64264">
        <w:rPr>
          <w:rFonts w:ascii="Times New Roman" w:hAnsi="Times New Roman"/>
          <w:sz w:val="28"/>
          <w:szCs w:val="28"/>
          <w:lang w:eastAsia="ru-RU"/>
        </w:rPr>
        <w:t>.</w:t>
      </w:r>
    </w:p>
    <w:p w14:paraId="3C9C4890" w14:textId="77777777" w:rsidR="00731906" w:rsidRPr="00E64264" w:rsidRDefault="00731906" w:rsidP="005F632A">
      <w:pPr>
        <w:pStyle w:val="aa"/>
      </w:pPr>
      <w:bookmarkStart w:id="7" w:name="_Toc521592506"/>
      <w:r w:rsidRPr="00E64264">
        <w:t>9. Требования безопасности к проведению оценочных мероприятий (при необходимости)</w:t>
      </w:r>
      <w:bookmarkEnd w:id="7"/>
    </w:p>
    <w:p w14:paraId="52989C5F" w14:textId="77777777" w:rsidR="00731906" w:rsidRPr="00E64264" w:rsidRDefault="00731906" w:rsidP="00731906">
      <w:pPr>
        <w:widowControl w:val="0"/>
        <w:autoSpaceDE w:val="0"/>
        <w:autoSpaceDN w:val="0"/>
        <w:spacing w:after="0" w:line="240" w:lineRule="auto"/>
        <w:jc w:val="both"/>
        <w:rPr>
          <w:rFonts w:ascii="Times New Roman" w:hAnsi="Times New Roman"/>
          <w:sz w:val="28"/>
          <w:szCs w:val="28"/>
          <w:lang w:eastAsia="ru-RU"/>
        </w:rPr>
      </w:pPr>
      <w:r w:rsidRPr="00E64264">
        <w:rPr>
          <w:rFonts w:ascii="Times New Roman" w:hAnsi="Times New Roman"/>
          <w:sz w:val="28"/>
          <w:szCs w:val="28"/>
          <w:lang w:eastAsia="ru-RU"/>
        </w:rPr>
        <w:t>Проведение обязательно</w:t>
      </w:r>
      <w:r w:rsidR="00363549" w:rsidRPr="00E64264">
        <w:rPr>
          <w:rFonts w:ascii="Times New Roman" w:hAnsi="Times New Roman"/>
          <w:sz w:val="28"/>
          <w:szCs w:val="28"/>
          <w:lang w:eastAsia="ru-RU"/>
        </w:rPr>
        <w:t>го инструктажа на рабочем месте</w:t>
      </w:r>
      <w:r w:rsidR="008B69AE" w:rsidRPr="00E64264">
        <w:rPr>
          <w:rFonts w:ascii="Times New Roman" w:hAnsi="Times New Roman"/>
          <w:sz w:val="28"/>
          <w:szCs w:val="28"/>
          <w:lang w:eastAsia="ru-RU"/>
        </w:rPr>
        <w:t>.</w:t>
      </w:r>
    </w:p>
    <w:p w14:paraId="43B3BD1B" w14:textId="77777777" w:rsidR="00731906" w:rsidRPr="00E64264" w:rsidRDefault="00731906" w:rsidP="005F632A">
      <w:pPr>
        <w:pStyle w:val="aa"/>
      </w:pPr>
      <w:bookmarkStart w:id="8" w:name="_Toc521592507"/>
      <w:r w:rsidRPr="00E64264">
        <w:t>10. Задания для теоретического этапа профессионального экзамена</w:t>
      </w:r>
      <w:bookmarkEnd w:id="8"/>
    </w:p>
    <w:p w14:paraId="616A916B" w14:textId="77777777" w:rsidR="00CB0420" w:rsidRPr="00E64264" w:rsidRDefault="00CB0420" w:rsidP="00CB0420">
      <w:pPr>
        <w:widowControl w:val="0"/>
        <w:autoSpaceDE w:val="0"/>
        <w:autoSpaceDN w:val="0"/>
        <w:spacing w:after="0" w:line="240" w:lineRule="auto"/>
        <w:jc w:val="center"/>
        <w:rPr>
          <w:rFonts w:ascii="Times New Roman" w:hAnsi="Times New Roman"/>
          <w:sz w:val="28"/>
          <w:szCs w:val="20"/>
          <w:lang w:eastAsia="ru-RU"/>
        </w:rPr>
      </w:pPr>
    </w:p>
    <w:p w14:paraId="5059A331" w14:textId="77777777" w:rsidR="00E64264" w:rsidRPr="00E64264" w:rsidRDefault="00E64264" w:rsidP="00E64264">
      <w:pPr>
        <w:widowControl w:val="0"/>
        <w:autoSpaceDE w:val="0"/>
        <w:autoSpaceDN w:val="0"/>
        <w:spacing w:after="0" w:line="240" w:lineRule="auto"/>
        <w:jc w:val="center"/>
        <w:rPr>
          <w:rFonts w:ascii="Times New Roman" w:hAnsi="Times New Roman"/>
          <w:sz w:val="28"/>
          <w:szCs w:val="20"/>
          <w:lang w:eastAsia="ru-RU"/>
        </w:rPr>
      </w:pPr>
    </w:p>
    <w:p w14:paraId="19D6692B" w14:textId="77777777" w:rsidR="00E64264" w:rsidRPr="00E64264" w:rsidRDefault="00E64264" w:rsidP="00E64264">
      <w:pPr>
        <w:widowControl w:val="0"/>
        <w:autoSpaceDE w:val="0"/>
        <w:autoSpaceDN w:val="0"/>
        <w:spacing w:after="0" w:line="240" w:lineRule="auto"/>
        <w:jc w:val="center"/>
        <w:rPr>
          <w:rFonts w:ascii="Times New Roman" w:hAnsi="Times New Roman"/>
          <w:sz w:val="28"/>
          <w:szCs w:val="20"/>
          <w:lang w:eastAsia="ru-RU"/>
        </w:rPr>
      </w:pPr>
      <w:r w:rsidRPr="00E64264">
        <w:rPr>
          <w:rFonts w:ascii="Times New Roman" w:hAnsi="Times New Roman"/>
          <w:sz w:val="28"/>
          <w:szCs w:val="20"/>
          <w:lang w:eastAsia="ru-RU"/>
        </w:rPr>
        <w:t>Блок №1 Технология эксплуатации электрических сетей. Умения: Контролировать исправное состояние, эффективную и безаварийную работу муниципальных линий электропередачи (С/01.7). Организовывать мероприятия и проведение диагностических и проектно-конструкторских работ, направленных на повышение уровня технической эксплуатации и безопасного обслуживания муниципальных электрических сетей (С/02.7). Определять расход материалов, трудоемкость, технологическую себестоимость работ по капитальному ремонту, реконструкции и модернизации линий электропередачи (С/02.7). Производить расчеты и анализ показателей качества электрической энергии, технических и коммерческих составляющих потерь электрической энергии при ее передаче по электрическим сетям (С/02.7). Знания: Нормативные правовые акты и нормативно-техническая документация в сфере электроэнергетики (С/01.7 и С/02.7). Правила технической эксплуатации электрических станций и сетей Российской Федерации (С/01.7 и С/02.7). Нормативы расчета материалов и запасных частей, необходимых для осуществления работ по эксплуатации элементов линий электропередачи (С/02.7).</w:t>
      </w:r>
    </w:p>
    <w:p w14:paraId="518D4C58" w14:textId="77777777" w:rsidR="00E64264" w:rsidRPr="00E64264" w:rsidRDefault="00E64264" w:rsidP="00E64264">
      <w:pPr>
        <w:spacing w:after="0" w:line="240" w:lineRule="auto"/>
        <w:jc w:val="both"/>
        <w:rPr>
          <w:rFonts w:ascii="Times New Roman" w:hAnsi="Times New Roman"/>
          <w:sz w:val="28"/>
          <w:szCs w:val="20"/>
          <w:lang w:eastAsia="ru-RU"/>
        </w:rPr>
      </w:pPr>
    </w:p>
    <w:p w14:paraId="34B6AEE0" w14:textId="77777777" w:rsidR="00E64264" w:rsidRPr="00E64264" w:rsidRDefault="00E64264" w:rsidP="00E64264">
      <w:pPr>
        <w:spacing w:after="0" w:line="240" w:lineRule="auto"/>
        <w:jc w:val="both"/>
        <w:rPr>
          <w:rFonts w:ascii="Times New Roman" w:hAnsi="Times New Roman"/>
          <w:sz w:val="28"/>
          <w:szCs w:val="20"/>
          <w:lang w:eastAsia="ru-RU"/>
        </w:rPr>
      </w:pPr>
    </w:p>
    <w:p w14:paraId="5F5F9839" w14:textId="77777777" w:rsidR="00E64264" w:rsidRPr="00E64264" w:rsidRDefault="00E64264" w:rsidP="00E64264">
      <w:pPr>
        <w:spacing w:after="0" w:line="240" w:lineRule="auto"/>
        <w:jc w:val="center"/>
        <w:rPr>
          <w:rFonts w:ascii="Times New Roman" w:hAnsi="Times New Roman"/>
          <w:sz w:val="28"/>
          <w:szCs w:val="20"/>
          <w:lang w:eastAsia="ru-RU"/>
        </w:rPr>
      </w:pPr>
      <w:r w:rsidRPr="00E64264">
        <w:rPr>
          <w:rFonts w:ascii="Times New Roman" w:eastAsia="Calibri" w:hAnsi="Times New Roman" w:cs="Times New Roman"/>
          <w:sz w:val="28"/>
          <w:szCs w:val="20"/>
        </w:rPr>
        <w:t>Блок №2 Технология модернизации и расширения электрических сетей. Умения: Осуществлять оперативный анализ пропускной способности муниципальных электрических сетей (С/03.7). Подготавливать предложения по модернизации муниципальных электрических сетей в целях оптимизации их пропускной способности (С/03.7). Знания: Нормативные правовые акты и нормативно-техническая документация в сфере электроэнергетики (С/03.7). Пропускная способность муниципальных электрических сетей и возможность технологического присоединения потребителей (С/03.7).</w:t>
      </w:r>
    </w:p>
    <w:p w14:paraId="715F9C2B" w14:textId="77777777" w:rsidR="00E64264" w:rsidRPr="00E64264" w:rsidRDefault="00E64264" w:rsidP="00E64264">
      <w:pPr>
        <w:spacing w:after="0" w:line="240" w:lineRule="auto"/>
        <w:jc w:val="both"/>
        <w:rPr>
          <w:rFonts w:ascii="Times New Roman" w:hAnsi="Times New Roman"/>
          <w:sz w:val="28"/>
          <w:szCs w:val="20"/>
          <w:lang w:eastAsia="ru-RU"/>
        </w:rPr>
      </w:pPr>
    </w:p>
    <w:p w14:paraId="7BF7192D" w14:textId="77777777" w:rsidR="00E64264" w:rsidRPr="00E64264" w:rsidRDefault="00E64264" w:rsidP="00E64264">
      <w:pPr>
        <w:spacing w:after="0" w:line="240" w:lineRule="auto"/>
        <w:jc w:val="both"/>
        <w:rPr>
          <w:rFonts w:ascii="Times New Roman" w:hAnsi="Times New Roman"/>
          <w:sz w:val="28"/>
          <w:szCs w:val="20"/>
          <w:lang w:eastAsia="ru-RU"/>
        </w:rPr>
      </w:pPr>
    </w:p>
    <w:p w14:paraId="518DC16B" w14:textId="77777777" w:rsidR="00E64264" w:rsidRPr="00E64264" w:rsidRDefault="00E64264" w:rsidP="00E64264">
      <w:pPr>
        <w:spacing w:after="0" w:line="240" w:lineRule="auto"/>
        <w:jc w:val="center"/>
        <w:rPr>
          <w:rFonts w:ascii="Times New Roman" w:hAnsi="Times New Roman"/>
          <w:sz w:val="28"/>
          <w:szCs w:val="20"/>
          <w:lang w:eastAsia="ru-RU"/>
        </w:rPr>
      </w:pPr>
      <w:r w:rsidRPr="00E64264">
        <w:rPr>
          <w:rFonts w:ascii="Times New Roman" w:eastAsia="Calibri" w:hAnsi="Times New Roman" w:cs="Times New Roman"/>
          <w:sz w:val="28"/>
          <w:szCs w:val="20"/>
        </w:rPr>
        <w:t>Блок №3 Техника. Знания: Правила устройства электроустановок (С/01.7 и С/02.7). Принципиальные электрические схемы муниципальных электрических сетей (С/01.7 и С/02.7). Конструктивные особенности и эксплуатационные характеристики оборудования и сооружений, входящих в состав муниципальных электрических сетей (С/01.7 и С/02.7). Принципиальные схемы и принцип работы релейных защит, автоматических и регулирующих устройств, контрольно-измерительных приборов, средств сигнализации, телемеханики и связи (С/01.7).</w:t>
      </w:r>
    </w:p>
    <w:p w14:paraId="4641F944" w14:textId="77777777" w:rsidR="00E64264" w:rsidRPr="00E64264" w:rsidRDefault="00E64264" w:rsidP="00E64264">
      <w:pPr>
        <w:spacing w:after="0" w:line="240" w:lineRule="auto"/>
        <w:jc w:val="both"/>
        <w:rPr>
          <w:rFonts w:ascii="Times New Roman" w:hAnsi="Times New Roman"/>
          <w:sz w:val="28"/>
          <w:szCs w:val="20"/>
          <w:lang w:eastAsia="ru-RU"/>
        </w:rPr>
      </w:pPr>
    </w:p>
    <w:p w14:paraId="6C0485E9" w14:textId="77777777" w:rsidR="00E64264" w:rsidRPr="00E64264" w:rsidRDefault="00E64264" w:rsidP="00E64264">
      <w:pPr>
        <w:spacing w:after="0" w:line="240" w:lineRule="auto"/>
        <w:jc w:val="both"/>
        <w:rPr>
          <w:rFonts w:ascii="Times New Roman" w:hAnsi="Times New Roman"/>
          <w:sz w:val="28"/>
          <w:szCs w:val="20"/>
          <w:lang w:eastAsia="ru-RU"/>
        </w:rPr>
      </w:pPr>
    </w:p>
    <w:p w14:paraId="04921E2E" w14:textId="77777777" w:rsidR="00E64264" w:rsidRPr="00E64264" w:rsidRDefault="00E64264" w:rsidP="00E64264">
      <w:pPr>
        <w:spacing w:after="0" w:line="240" w:lineRule="auto"/>
        <w:jc w:val="center"/>
        <w:rPr>
          <w:rFonts w:ascii="Times New Roman" w:hAnsi="Times New Roman"/>
          <w:sz w:val="28"/>
          <w:szCs w:val="20"/>
          <w:lang w:eastAsia="ru-RU"/>
        </w:rPr>
      </w:pPr>
      <w:r w:rsidRPr="00E64264">
        <w:rPr>
          <w:rFonts w:ascii="Times New Roman" w:eastAsia="Calibri" w:hAnsi="Times New Roman" w:cs="Times New Roman"/>
          <w:sz w:val="28"/>
          <w:szCs w:val="20"/>
        </w:rPr>
        <w:t>Блок №4 Управление персоналом. Умение организовывать работу и эффективное взаимодействие производственных подразделений организации (С/01.7). Знание нормативных правовых актов и нормативно-технической документации в сфере электроэнергетики (С/01.7)</w:t>
      </w:r>
    </w:p>
    <w:p w14:paraId="749C78CA" w14:textId="77777777" w:rsidR="00E64264" w:rsidRPr="00E64264" w:rsidRDefault="00E64264" w:rsidP="00E64264">
      <w:pPr>
        <w:spacing w:after="0" w:line="240" w:lineRule="auto"/>
        <w:jc w:val="both"/>
        <w:rPr>
          <w:rFonts w:ascii="Times New Roman" w:hAnsi="Times New Roman"/>
          <w:sz w:val="28"/>
          <w:szCs w:val="20"/>
          <w:lang w:eastAsia="ru-RU"/>
        </w:rPr>
      </w:pPr>
    </w:p>
    <w:p w14:paraId="31D2D26C" w14:textId="77777777" w:rsidR="00E64264" w:rsidRPr="00E64264" w:rsidRDefault="00E64264" w:rsidP="00E64264">
      <w:pPr>
        <w:spacing w:after="0" w:line="240" w:lineRule="auto"/>
        <w:jc w:val="both"/>
        <w:rPr>
          <w:rFonts w:ascii="Times New Roman" w:hAnsi="Times New Roman"/>
          <w:sz w:val="28"/>
          <w:szCs w:val="20"/>
          <w:lang w:eastAsia="ru-RU"/>
        </w:rPr>
      </w:pPr>
    </w:p>
    <w:p w14:paraId="7FDF4894" w14:textId="77777777" w:rsidR="00E64264" w:rsidRPr="00E64264" w:rsidRDefault="00E64264" w:rsidP="00E64264">
      <w:pPr>
        <w:spacing w:after="0" w:line="240" w:lineRule="auto"/>
        <w:jc w:val="center"/>
        <w:rPr>
          <w:rFonts w:ascii="Times New Roman" w:hAnsi="Times New Roman"/>
          <w:sz w:val="28"/>
          <w:szCs w:val="20"/>
          <w:lang w:eastAsia="ru-RU"/>
        </w:rPr>
      </w:pPr>
      <w:r w:rsidRPr="00E64264">
        <w:rPr>
          <w:rFonts w:ascii="Times New Roman" w:eastAsia="Calibri" w:hAnsi="Times New Roman" w:cs="Times New Roman"/>
          <w:sz w:val="28"/>
          <w:szCs w:val="20"/>
        </w:rPr>
        <w:t>Блок №5 Взаимодействие с контрагентами и органами власти. Умения: Взаимодействовать с потребителями и смежными сетевыми организациями в области оптимизации схем технологического присоединения (С/03.7). Подготавливать предложения в территориальные схемы развития муниципального образования с учетом возможности осуществления технологического присоединения к муниципальным электрическим сетям (С/03.7). Знание нормативных правовых актов и нормативно-технической документации в сфере электроэнергетики (С/03.7).</w:t>
      </w:r>
    </w:p>
    <w:p w14:paraId="33F063AE" w14:textId="77777777" w:rsidR="00E64264" w:rsidRPr="00E64264" w:rsidRDefault="00E64264" w:rsidP="00E64264">
      <w:pPr>
        <w:spacing w:after="0" w:line="240" w:lineRule="auto"/>
        <w:jc w:val="both"/>
        <w:rPr>
          <w:rFonts w:ascii="Times New Roman" w:hAnsi="Times New Roman"/>
          <w:sz w:val="28"/>
          <w:szCs w:val="20"/>
          <w:lang w:eastAsia="ru-RU"/>
        </w:rPr>
      </w:pPr>
    </w:p>
    <w:p w14:paraId="282CE540" w14:textId="77777777" w:rsidR="00E64264" w:rsidRPr="00E64264" w:rsidRDefault="00E64264" w:rsidP="00E64264">
      <w:pPr>
        <w:spacing w:after="0" w:line="240" w:lineRule="auto"/>
        <w:jc w:val="both"/>
        <w:rPr>
          <w:rFonts w:ascii="Times New Roman" w:hAnsi="Times New Roman"/>
          <w:sz w:val="28"/>
          <w:szCs w:val="20"/>
          <w:lang w:eastAsia="ru-RU"/>
        </w:rPr>
      </w:pPr>
    </w:p>
    <w:p w14:paraId="5D639653" w14:textId="77777777" w:rsidR="00E64264" w:rsidRPr="00E64264" w:rsidRDefault="00E64264" w:rsidP="00E64264">
      <w:pPr>
        <w:spacing w:after="0" w:line="240" w:lineRule="auto"/>
        <w:jc w:val="center"/>
        <w:rPr>
          <w:rFonts w:ascii="Times New Roman" w:hAnsi="Times New Roman"/>
          <w:sz w:val="28"/>
          <w:szCs w:val="20"/>
          <w:lang w:eastAsia="ru-RU"/>
        </w:rPr>
      </w:pPr>
      <w:r w:rsidRPr="00E64264">
        <w:rPr>
          <w:rFonts w:ascii="Times New Roman" w:eastAsia="Calibri" w:hAnsi="Times New Roman" w:cs="Times New Roman"/>
          <w:sz w:val="28"/>
          <w:szCs w:val="20"/>
        </w:rPr>
        <w:t>Блок №6 Информационно-телекоммуникационные технологии. Умения: Применять современные программные средства разработки технологической документации и управления технологическими процессами в сфере электроснабжения (С/01.7). Использовать информационно-коммуникационные технологии и специализированные программные продукты в профессиональной деятельности (С/02.7). Знание современных средств вычислительной техники, коммуникации и связи, применяемых в сфере электроснабжения (С/01.7 и С/02.7)</w:t>
      </w:r>
    </w:p>
    <w:p w14:paraId="508AD255" w14:textId="77777777" w:rsidR="00E64264" w:rsidRPr="00E64264" w:rsidRDefault="00E64264" w:rsidP="00E64264">
      <w:pPr>
        <w:spacing w:after="0" w:line="240" w:lineRule="auto"/>
        <w:jc w:val="both"/>
        <w:rPr>
          <w:rFonts w:ascii="Times New Roman" w:hAnsi="Times New Roman"/>
          <w:sz w:val="28"/>
          <w:szCs w:val="20"/>
          <w:lang w:eastAsia="ru-RU"/>
        </w:rPr>
      </w:pPr>
    </w:p>
    <w:p w14:paraId="78B3DB18" w14:textId="77777777" w:rsidR="00E64264" w:rsidRPr="00E64264" w:rsidRDefault="00E64264" w:rsidP="00E64264">
      <w:pPr>
        <w:spacing w:after="0" w:line="240" w:lineRule="auto"/>
        <w:jc w:val="both"/>
        <w:rPr>
          <w:rFonts w:ascii="Times New Roman" w:hAnsi="Times New Roman"/>
          <w:sz w:val="28"/>
          <w:szCs w:val="20"/>
          <w:lang w:eastAsia="ru-RU"/>
        </w:rPr>
      </w:pPr>
    </w:p>
    <w:p w14:paraId="26E92E38" w14:textId="77777777" w:rsidR="00E64264" w:rsidRPr="00E64264" w:rsidRDefault="00E64264" w:rsidP="00E64264">
      <w:pPr>
        <w:spacing w:after="0" w:line="240" w:lineRule="auto"/>
        <w:jc w:val="center"/>
        <w:rPr>
          <w:rFonts w:ascii="Times New Roman" w:hAnsi="Times New Roman"/>
          <w:sz w:val="28"/>
          <w:szCs w:val="20"/>
          <w:lang w:eastAsia="ru-RU"/>
        </w:rPr>
      </w:pPr>
      <w:r w:rsidRPr="00E64264">
        <w:rPr>
          <w:rFonts w:ascii="Times New Roman" w:eastAsia="Calibri" w:hAnsi="Times New Roman" w:cs="Times New Roman"/>
          <w:sz w:val="28"/>
          <w:szCs w:val="20"/>
        </w:rPr>
        <w:t>Блок №7 Мероприятия по предотвращению и ликвидации аварийных ситуаций. Умение обеспечивать деятельность организации в аварийных и чрезвычайных ситуациях (С/01.7). Знания: Нормативные правовые акты и нормативно-техническая документация в сфере электроэнергетики (С/01.7 и С/02.7). Положения, инструкции и порядки по расследованию и учету аварий (технологических нарушений) и несчастных случаев на производстве (С/01.7). Требования муниципальных органов исполнительной власти к подготовке электросетевой организации к работе в осенне-зимних условиях и к проведению противопаводковых мероприятий (С/02.7).</w:t>
      </w:r>
    </w:p>
    <w:p w14:paraId="5A9ECF9E" w14:textId="77777777" w:rsidR="00E64264" w:rsidRPr="00E64264" w:rsidRDefault="00E64264" w:rsidP="00E64264">
      <w:pPr>
        <w:spacing w:after="0" w:line="240" w:lineRule="auto"/>
        <w:jc w:val="both"/>
        <w:rPr>
          <w:rFonts w:ascii="Times New Roman" w:hAnsi="Times New Roman"/>
          <w:sz w:val="28"/>
          <w:szCs w:val="20"/>
          <w:lang w:eastAsia="ru-RU"/>
        </w:rPr>
      </w:pPr>
    </w:p>
    <w:p w14:paraId="198FBFDC" w14:textId="77777777" w:rsidR="00E64264" w:rsidRPr="00E64264" w:rsidRDefault="00E64264" w:rsidP="00E64264">
      <w:pPr>
        <w:spacing w:after="0" w:line="240" w:lineRule="auto"/>
        <w:jc w:val="both"/>
        <w:rPr>
          <w:rFonts w:ascii="Times New Roman" w:hAnsi="Times New Roman"/>
          <w:sz w:val="28"/>
          <w:szCs w:val="20"/>
          <w:lang w:eastAsia="ru-RU"/>
        </w:rPr>
      </w:pPr>
    </w:p>
    <w:p w14:paraId="3AC01E22" w14:textId="77777777" w:rsidR="009D3CDD" w:rsidRPr="00E64264" w:rsidRDefault="009D3CDD" w:rsidP="00E27DFE">
      <w:pPr>
        <w:spacing w:after="0" w:line="240" w:lineRule="auto"/>
        <w:jc w:val="both"/>
        <w:rPr>
          <w:rFonts w:ascii="Times New Roman" w:hAnsi="Times New Roman"/>
          <w:sz w:val="28"/>
          <w:szCs w:val="20"/>
          <w:lang w:eastAsia="ru-RU"/>
        </w:rPr>
      </w:pPr>
    </w:p>
    <w:p w14:paraId="7750D591" w14:textId="77777777" w:rsidR="009D3CDD" w:rsidRPr="00E64264" w:rsidRDefault="009D3CDD" w:rsidP="00E27DFE">
      <w:pPr>
        <w:spacing w:after="0" w:line="240" w:lineRule="auto"/>
        <w:jc w:val="both"/>
        <w:rPr>
          <w:rFonts w:ascii="Times New Roman" w:hAnsi="Times New Roman"/>
          <w:sz w:val="28"/>
          <w:szCs w:val="20"/>
          <w:lang w:eastAsia="ru-RU"/>
        </w:rPr>
      </w:pPr>
    </w:p>
    <w:p w14:paraId="731E05FF" w14:textId="720C7A3F" w:rsidR="00037185" w:rsidRPr="00E64264" w:rsidRDefault="00037185" w:rsidP="00037185">
      <w:pPr>
        <w:pStyle w:val="aa"/>
      </w:pPr>
      <w:bookmarkStart w:id="9" w:name="_Toc521592508"/>
      <w:r w:rsidRPr="00E64264">
        <w:t>11. Критерии оценки,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9"/>
    </w:p>
    <w:p w14:paraId="61D8FE3F" w14:textId="77777777" w:rsidR="00037185" w:rsidRPr="00E64264" w:rsidRDefault="00037185" w:rsidP="00037185">
      <w:pPr>
        <w:spacing w:line="240" w:lineRule="auto"/>
        <w:ind w:firstLine="851"/>
        <w:contextualSpacing/>
        <w:jc w:val="both"/>
        <w:rPr>
          <w:rFonts w:ascii="Times New Roman" w:hAnsi="Times New Roman"/>
          <w:sz w:val="28"/>
          <w:szCs w:val="28"/>
          <w:lang w:eastAsia="ru-RU"/>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6266"/>
        <w:gridCol w:w="2381"/>
      </w:tblGrid>
      <w:tr w:rsidR="00037185" w:rsidRPr="00E64264" w14:paraId="13AB7E65" w14:textId="77777777" w:rsidTr="00FE62C1">
        <w:trPr>
          <w:cantSplit/>
          <w:tblHeader/>
        </w:trPr>
        <w:tc>
          <w:tcPr>
            <w:tcW w:w="959" w:type="dxa"/>
            <w:vAlign w:val="center"/>
          </w:tcPr>
          <w:p w14:paraId="5C9EA568" w14:textId="77777777" w:rsidR="00037185" w:rsidRPr="00E64264" w:rsidRDefault="00037185" w:rsidP="00FE62C1">
            <w:pPr>
              <w:spacing w:after="0" w:line="240" w:lineRule="auto"/>
              <w:ind w:left="-142" w:right="-108"/>
              <w:contextualSpacing/>
              <w:jc w:val="center"/>
              <w:rPr>
                <w:rFonts w:ascii="Times New Roman" w:hAnsi="Times New Roman"/>
                <w:sz w:val="28"/>
                <w:szCs w:val="28"/>
                <w:lang w:eastAsia="ru-RU"/>
              </w:rPr>
            </w:pPr>
            <w:r w:rsidRPr="00E64264">
              <w:rPr>
                <w:rFonts w:ascii="Times New Roman" w:hAnsi="Times New Roman"/>
                <w:sz w:val="28"/>
                <w:szCs w:val="28"/>
                <w:lang w:eastAsia="ru-RU"/>
              </w:rPr>
              <w:t>№</w:t>
            </w:r>
          </w:p>
          <w:p w14:paraId="4D3C5D8C" w14:textId="77777777" w:rsidR="00037185" w:rsidRPr="00E64264" w:rsidRDefault="00037185" w:rsidP="00FE62C1">
            <w:pPr>
              <w:spacing w:after="0" w:line="240" w:lineRule="auto"/>
              <w:ind w:left="-142" w:right="-108"/>
              <w:contextualSpacing/>
              <w:jc w:val="center"/>
              <w:rPr>
                <w:rFonts w:ascii="Times New Roman" w:hAnsi="Times New Roman"/>
                <w:sz w:val="28"/>
                <w:szCs w:val="28"/>
                <w:lang w:eastAsia="ru-RU"/>
              </w:rPr>
            </w:pPr>
            <w:r w:rsidRPr="00E64264">
              <w:rPr>
                <w:rFonts w:ascii="Times New Roman" w:hAnsi="Times New Roman"/>
                <w:sz w:val="28"/>
                <w:szCs w:val="28"/>
                <w:lang w:eastAsia="ru-RU"/>
              </w:rPr>
              <w:t>задания</w:t>
            </w:r>
          </w:p>
        </w:tc>
        <w:tc>
          <w:tcPr>
            <w:tcW w:w="6266" w:type="dxa"/>
            <w:vAlign w:val="center"/>
          </w:tcPr>
          <w:p w14:paraId="1FDDAABD" w14:textId="77777777" w:rsidR="00037185" w:rsidRPr="00E64264" w:rsidRDefault="00037185"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Правильные варианты ответа, модельные ответы и (или) критерии оценки</w:t>
            </w:r>
          </w:p>
        </w:tc>
        <w:tc>
          <w:tcPr>
            <w:tcW w:w="2381" w:type="dxa"/>
            <w:vAlign w:val="center"/>
          </w:tcPr>
          <w:p w14:paraId="15EBD733" w14:textId="77777777" w:rsidR="00037185" w:rsidRPr="00E64264" w:rsidRDefault="00037185"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Вес или баллы, начисляемые за правильно выполненное задание</w:t>
            </w:r>
          </w:p>
        </w:tc>
      </w:tr>
      <w:tr w:rsidR="00037185" w:rsidRPr="00E64264" w14:paraId="12B2799B" w14:textId="77777777" w:rsidTr="00FE62C1">
        <w:trPr>
          <w:cantSplit/>
        </w:trPr>
        <w:tc>
          <w:tcPr>
            <w:tcW w:w="959" w:type="dxa"/>
            <w:vAlign w:val="center"/>
          </w:tcPr>
          <w:p w14:paraId="351CAB61" w14:textId="77777777" w:rsidR="00037185" w:rsidRPr="00E64264" w:rsidRDefault="00037185" w:rsidP="00FE62C1">
            <w:pPr>
              <w:spacing w:after="0" w:line="240" w:lineRule="auto"/>
              <w:contextualSpacing/>
              <w:jc w:val="center"/>
              <w:rPr>
                <w:rFonts w:ascii="Times New Roman" w:hAnsi="Times New Roman"/>
                <w:b/>
                <w:sz w:val="28"/>
                <w:szCs w:val="28"/>
                <w:lang w:eastAsia="ru-RU"/>
              </w:rPr>
            </w:pPr>
          </w:p>
        </w:tc>
        <w:tc>
          <w:tcPr>
            <w:tcW w:w="6266" w:type="dxa"/>
            <w:vAlign w:val="center"/>
          </w:tcPr>
          <w:p w14:paraId="27E7750B" w14:textId="77777777" w:rsidR="00037185"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Блок №1</w:t>
            </w:r>
          </w:p>
        </w:tc>
        <w:tc>
          <w:tcPr>
            <w:tcW w:w="2381" w:type="dxa"/>
            <w:vAlign w:val="center"/>
          </w:tcPr>
          <w:p w14:paraId="7581E170" w14:textId="77777777" w:rsidR="00037185" w:rsidRPr="00E64264" w:rsidRDefault="00037185" w:rsidP="00FE62C1">
            <w:pPr>
              <w:spacing w:after="0" w:line="240" w:lineRule="auto"/>
              <w:contextualSpacing/>
              <w:jc w:val="center"/>
              <w:rPr>
                <w:rFonts w:ascii="Times New Roman" w:hAnsi="Times New Roman"/>
                <w:b/>
                <w:sz w:val="28"/>
                <w:szCs w:val="28"/>
                <w:lang w:eastAsia="ru-RU"/>
              </w:rPr>
            </w:pPr>
          </w:p>
        </w:tc>
      </w:tr>
      <w:tr w:rsidR="005723DB" w:rsidRPr="00E64264" w14:paraId="0AB4B188" w14:textId="77777777" w:rsidTr="00FE62C1">
        <w:trPr>
          <w:cantSplit/>
        </w:trPr>
        <w:tc>
          <w:tcPr>
            <w:tcW w:w="959" w:type="dxa"/>
            <w:vAlign w:val="center"/>
          </w:tcPr>
          <w:p w14:paraId="63EFE2C8" w14:textId="77777777" w:rsidR="005723DB"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c>
          <w:tcPr>
            <w:tcW w:w="6266" w:type="dxa"/>
            <w:vAlign w:val="center"/>
          </w:tcPr>
          <w:p w14:paraId="04DC0AB2" w14:textId="77777777" w:rsidR="005723DB" w:rsidRPr="00E64264" w:rsidRDefault="005723DB"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089301B2" w14:textId="77777777" w:rsidR="005723DB"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5723DB" w:rsidRPr="00E64264" w14:paraId="2919CEE5" w14:textId="77777777" w:rsidTr="00FE62C1">
        <w:trPr>
          <w:cantSplit/>
        </w:trPr>
        <w:tc>
          <w:tcPr>
            <w:tcW w:w="959" w:type="dxa"/>
            <w:vAlign w:val="center"/>
          </w:tcPr>
          <w:p w14:paraId="510B53CB" w14:textId="77777777" w:rsidR="005723DB"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2</w:t>
            </w:r>
          </w:p>
        </w:tc>
        <w:tc>
          <w:tcPr>
            <w:tcW w:w="6266" w:type="dxa"/>
            <w:vAlign w:val="center"/>
          </w:tcPr>
          <w:p w14:paraId="3A9A8516" w14:textId="77777777" w:rsidR="005723DB" w:rsidRPr="00E64264" w:rsidRDefault="005723DB"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54F07DE0" w14:textId="77777777" w:rsidR="005723DB"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4438A1" w:rsidRPr="00E64264" w14:paraId="0690F57B" w14:textId="77777777" w:rsidTr="00FE62C1">
        <w:trPr>
          <w:cantSplit/>
        </w:trPr>
        <w:tc>
          <w:tcPr>
            <w:tcW w:w="959" w:type="dxa"/>
            <w:vAlign w:val="center"/>
          </w:tcPr>
          <w:p w14:paraId="5E22FCD5" w14:textId="77777777" w:rsidR="004438A1" w:rsidRPr="00E64264" w:rsidRDefault="00D12536" w:rsidP="00FE62C1">
            <w:pPr>
              <w:spacing w:after="0" w:line="240" w:lineRule="auto"/>
              <w:contextualSpacing/>
              <w:jc w:val="center"/>
              <w:rPr>
                <w:rFonts w:ascii="Times New Roman" w:hAnsi="Times New Roman"/>
                <w:sz w:val="28"/>
                <w:szCs w:val="28"/>
                <w:lang w:val="en-US" w:eastAsia="ru-RU"/>
              </w:rPr>
            </w:pPr>
            <w:r w:rsidRPr="00E64264">
              <w:rPr>
                <w:rFonts w:ascii="Times New Roman" w:hAnsi="Times New Roman"/>
                <w:sz w:val="28"/>
                <w:szCs w:val="28"/>
                <w:lang w:val="en-US" w:eastAsia="ru-RU"/>
              </w:rPr>
              <w:t>3</w:t>
            </w:r>
          </w:p>
        </w:tc>
        <w:tc>
          <w:tcPr>
            <w:tcW w:w="6266" w:type="dxa"/>
            <w:vAlign w:val="center"/>
          </w:tcPr>
          <w:p w14:paraId="7F4A68D1" w14:textId="77777777" w:rsidR="004438A1" w:rsidRPr="00E64264" w:rsidRDefault="004438A1"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64A41A47" w14:textId="77777777" w:rsidR="004438A1" w:rsidRPr="00E64264" w:rsidRDefault="004438A1"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4438A1" w:rsidRPr="00E64264" w14:paraId="4753D5BB" w14:textId="77777777" w:rsidTr="00FE62C1">
        <w:trPr>
          <w:cantSplit/>
        </w:trPr>
        <w:tc>
          <w:tcPr>
            <w:tcW w:w="959" w:type="dxa"/>
            <w:vAlign w:val="center"/>
          </w:tcPr>
          <w:p w14:paraId="02262171" w14:textId="77777777" w:rsidR="004438A1" w:rsidRPr="00E64264" w:rsidRDefault="00D12536" w:rsidP="00FE62C1">
            <w:pPr>
              <w:spacing w:after="0" w:line="240" w:lineRule="auto"/>
              <w:contextualSpacing/>
              <w:jc w:val="center"/>
              <w:rPr>
                <w:rFonts w:ascii="Times New Roman" w:hAnsi="Times New Roman"/>
                <w:sz w:val="28"/>
                <w:szCs w:val="28"/>
                <w:lang w:val="en-US" w:eastAsia="ru-RU"/>
              </w:rPr>
            </w:pPr>
            <w:r w:rsidRPr="00E64264">
              <w:rPr>
                <w:rFonts w:ascii="Times New Roman" w:hAnsi="Times New Roman"/>
                <w:sz w:val="28"/>
                <w:szCs w:val="28"/>
                <w:lang w:val="en-US" w:eastAsia="ru-RU"/>
              </w:rPr>
              <w:t>4</w:t>
            </w:r>
          </w:p>
        </w:tc>
        <w:tc>
          <w:tcPr>
            <w:tcW w:w="6266" w:type="dxa"/>
            <w:vAlign w:val="center"/>
          </w:tcPr>
          <w:p w14:paraId="0BDD908B" w14:textId="77777777" w:rsidR="004438A1" w:rsidRPr="00E64264" w:rsidRDefault="004438A1"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4DFEE995" w14:textId="77777777" w:rsidR="004438A1" w:rsidRPr="00E64264" w:rsidRDefault="00D27CC2"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5723DB" w:rsidRPr="00E64264" w14:paraId="53D97A90" w14:textId="77777777" w:rsidTr="00FE62C1">
        <w:trPr>
          <w:cantSplit/>
        </w:trPr>
        <w:tc>
          <w:tcPr>
            <w:tcW w:w="959" w:type="dxa"/>
            <w:vAlign w:val="center"/>
          </w:tcPr>
          <w:p w14:paraId="763B44F7" w14:textId="77777777" w:rsidR="005723DB" w:rsidRPr="00E64264" w:rsidRDefault="00D12536" w:rsidP="00FE62C1">
            <w:pPr>
              <w:spacing w:after="0" w:line="240" w:lineRule="auto"/>
              <w:contextualSpacing/>
              <w:jc w:val="center"/>
              <w:rPr>
                <w:rFonts w:ascii="Times New Roman" w:hAnsi="Times New Roman"/>
                <w:sz w:val="28"/>
                <w:szCs w:val="28"/>
                <w:lang w:val="en-US" w:eastAsia="ru-RU"/>
              </w:rPr>
            </w:pPr>
            <w:r w:rsidRPr="00E64264">
              <w:rPr>
                <w:rFonts w:ascii="Times New Roman" w:hAnsi="Times New Roman"/>
                <w:sz w:val="28"/>
                <w:szCs w:val="28"/>
                <w:lang w:val="en-US" w:eastAsia="ru-RU"/>
              </w:rPr>
              <w:t>5</w:t>
            </w:r>
          </w:p>
        </w:tc>
        <w:tc>
          <w:tcPr>
            <w:tcW w:w="6266" w:type="dxa"/>
            <w:vAlign w:val="center"/>
          </w:tcPr>
          <w:p w14:paraId="5AD1B65C" w14:textId="77777777" w:rsidR="005723DB" w:rsidRPr="00E64264" w:rsidRDefault="005723DB"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3A4DC05D" w14:textId="77777777" w:rsidR="005723DB"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5723DB" w:rsidRPr="00E64264" w14:paraId="6B03F13A" w14:textId="77777777" w:rsidTr="00FE62C1">
        <w:trPr>
          <w:cantSplit/>
        </w:trPr>
        <w:tc>
          <w:tcPr>
            <w:tcW w:w="959" w:type="dxa"/>
            <w:vAlign w:val="center"/>
          </w:tcPr>
          <w:p w14:paraId="593FCACA" w14:textId="77777777" w:rsidR="005723DB" w:rsidRPr="00E64264" w:rsidRDefault="00D12536" w:rsidP="00FE62C1">
            <w:pPr>
              <w:spacing w:after="0" w:line="240" w:lineRule="auto"/>
              <w:contextualSpacing/>
              <w:jc w:val="center"/>
              <w:rPr>
                <w:rFonts w:ascii="Times New Roman" w:hAnsi="Times New Roman"/>
                <w:sz w:val="28"/>
                <w:szCs w:val="28"/>
                <w:lang w:val="en-US" w:eastAsia="ru-RU"/>
              </w:rPr>
            </w:pPr>
            <w:r w:rsidRPr="00E64264">
              <w:rPr>
                <w:rFonts w:ascii="Times New Roman" w:hAnsi="Times New Roman"/>
                <w:sz w:val="28"/>
                <w:szCs w:val="28"/>
                <w:lang w:val="en-US" w:eastAsia="ru-RU"/>
              </w:rPr>
              <w:t>6</w:t>
            </w:r>
          </w:p>
        </w:tc>
        <w:tc>
          <w:tcPr>
            <w:tcW w:w="6266" w:type="dxa"/>
            <w:vAlign w:val="center"/>
          </w:tcPr>
          <w:p w14:paraId="7F539779" w14:textId="77777777" w:rsidR="005723DB" w:rsidRPr="00E64264" w:rsidRDefault="005723DB"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44E6F2F8" w14:textId="77777777" w:rsidR="005723DB"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5723DB" w:rsidRPr="00E64264" w14:paraId="30D68FD6" w14:textId="77777777" w:rsidTr="00FE62C1">
        <w:trPr>
          <w:cantSplit/>
        </w:trPr>
        <w:tc>
          <w:tcPr>
            <w:tcW w:w="959" w:type="dxa"/>
            <w:vAlign w:val="center"/>
          </w:tcPr>
          <w:p w14:paraId="114A35CF" w14:textId="77777777" w:rsidR="005723DB" w:rsidRPr="00E64264" w:rsidRDefault="00D12536" w:rsidP="00FE62C1">
            <w:pPr>
              <w:spacing w:after="0" w:line="240" w:lineRule="auto"/>
              <w:contextualSpacing/>
              <w:jc w:val="center"/>
              <w:rPr>
                <w:rFonts w:ascii="Times New Roman" w:hAnsi="Times New Roman"/>
                <w:sz w:val="28"/>
                <w:szCs w:val="28"/>
                <w:lang w:val="en-US" w:eastAsia="ru-RU"/>
              </w:rPr>
            </w:pPr>
            <w:r w:rsidRPr="00E64264">
              <w:rPr>
                <w:rFonts w:ascii="Times New Roman" w:hAnsi="Times New Roman"/>
                <w:sz w:val="28"/>
                <w:szCs w:val="28"/>
                <w:lang w:val="en-US" w:eastAsia="ru-RU"/>
              </w:rPr>
              <w:t>7</w:t>
            </w:r>
          </w:p>
        </w:tc>
        <w:tc>
          <w:tcPr>
            <w:tcW w:w="6266" w:type="dxa"/>
            <w:vAlign w:val="center"/>
          </w:tcPr>
          <w:p w14:paraId="66FF03DD" w14:textId="77777777" w:rsidR="005723DB" w:rsidRPr="00E64264" w:rsidRDefault="005723DB"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604421EE" w14:textId="77777777" w:rsidR="005723DB" w:rsidRPr="00E64264" w:rsidRDefault="005723D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9D09AA" w:rsidRPr="00E64264" w14:paraId="5B7D0F25" w14:textId="77777777" w:rsidTr="00FE62C1">
        <w:trPr>
          <w:cantSplit/>
        </w:trPr>
        <w:tc>
          <w:tcPr>
            <w:tcW w:w="959" w:type="dxa"/>
            <w:vAlign w:val="center"/>
          </w:tcPr>
          <w:p w14:paraId="3258DF8E" w14:textId="77777777" w:rsidR="009D09AA" w:rsidRPr="00E64264" w:rsidRDefault="00ED19DA"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8</w:t>
            </w:r>
          </w:p>
        </w:tc>
        <w:tc>
          <w:tcPr>
            <w:tcW w:w="6266" w:type="dxa"/>
            <w:vAlign w:val="center"/>
          </w:tcPr>
          <w:p w14:paraId="16852A1F" w14:textId="77777777" w:rsidR="009D09AA" w:rsidRPr="00E64264" w:rsidRDefault="009D09AA"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0DADB172" w14:textId="77777777" w:rsidR="009D09AA" w:rsidRPr="00E64264" w:rsidRDefault="009D09AA"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AA05E6" w:rsidRPr="00E64264" w14:paraId="5F3632A1" w14:textId="77777777" w:rsidTr="00FE62C1">
        <w:trPr>
          <w:cantSplit/>
        </w:trPr>
        <w:tc>
          <w:tcPr>
            <w:tcW w:w="959" w:type="dxa"/>
            <w:vAlign w:val="center"/>
          </w:tcPr>
          <w:p w14:paraId="67BAE923" w14:textId="77777777" w:rsidR="00AA05E6" w:rsidRPr="00E64264" w:rsidRDefault="00D12536" w:rsidP="00FE62C1">
            <w:pPr>
              <w:spacing w:after="0" w:line="240" w:lineRule="auto"/>
              <w:contextualSpacing/>
              <w:jc w:val="center"/>
              <w:rPr>
                <w:rFonts w:ascii="Times New Roman" w:hAnsi="Times New Roman"/>
                <w:sz w:val="28"/>
                <w:szCs w:val="28"/>
                <w:lang w:val="en-US" w:eastAsia="ru-RU"/>
              </w:rPr>
            </w:pPr>
            <w:r w:rsidRPr="00E64264">
              <w:rPr>
                <w:rFonts w:ascii="Times New Roman" w:hAnsi="Times New Roman"/>
                <w:sz w:val="28"/>
                <w:szCs w:val="28"/>
                <w:lang w:val="en-US" w:eastAsia="ru-RU"/>
              </w:rPr>
              <w:t>9</w:t>
            </w:r>
          </w:p>
        </w:tc>
        <w:tc>
          <w:tcPr>
            <w:tcW w:w="6266" w:type="dxa"/>
            <w:vAlign w:val="center"/>
          </w:tcPr>
          <w:p w14:paraId="088ED6BC" w14:textId="77777777" w:rsidR="00AA05E6" w:rsidRPr="00E64264" w:rsidRDefault="00AA05E6"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6AD096CD" w14:textId="77777777" w:rsidR="00AA05E6" w:rsidRPr="00E64264" w:rsidRDefault="00782849"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r w:rsidR="00FE62C1" w:rsidRPr="00E64264" w14:paraId="2D156F37" w14:textId="77777777" w:rsidTr="00FE62C1">
        <w:trPr>
          <w:cantSplit/>
        </w:trPr>
        <w:tc>
          <w:tcPr>
            <w:tcW w:w="959" w:type="dxa"/>
            <w:vAlign w:val="center"/>
          </w:tcPr>
          <w:p w14:paraId="3D412394" w14:textId="77777777" w:rsidR="00FE62C1" w:rsidRPr="00E64264" w:rsidRDefault="00D12536" w:rsidP="00FE62C1">
            <w:pPr>
              <w:spacing w:after="0" w:line="240" w:lineRule="auto"/>
              <w:contextualSpacing/>
              <w:jc w:val="center"/>
              <w:rPr>
                <w:rFonts w:ascii="Times New Roman" w:hAnsi="Times New Roman"/>
                <w:sz w:val="28"/>
                <w:szCs w:val="28"/>
                <w:lang w:val="en-US" w:eastAsia="ru-RU"/>
              </w:rPr>
            </w:pPr>
            <w:r w:rsidRPr="00E64264">
              <w:rPr>
                <w:rFonts w:ascii="Times New Roman" w:hAnsi="Times New Roman"/>
                <w:sz w:val="28"/>
                <w:szCs w:val="28"/>
                <w:lang w:val="en-US" w:eastAsia="ru-RU"/>
              </w:rPr>
              <w:t>10</w:t>
            </w:r>
          </w:p>
        </w:tc>
        <w:tc>
          <w:tcPr>
            <w:tcW w:w="6266" w:type="dxa"/>
            <w:vAlign w:val="center"/>
          </w:tcPr>
          <w:p w14:paraId="06FEBD7C" w14:textId="77777777" w:rsidR="00FE62C1" w:rsidRPr="00E64264" w:rsidRDefault="00FE62C1" w:rsidP="00FE62C1">
            <w:pPr>
              <w:spacing w:after="0" w:line="240" w:lineRule="auto"/>
              <w:contextualSpacing/>
              <w:jc w:val="center"/>
              <w:rPr>
                <w:rFonts w:ascii="Times New Roman" w:hAnsi="Times New Roman"/>
                <w:sz w:val="28"/>
                <w:szCs w:val="28"/>
                <w:lang w:eastAsia="ru-RU"/>
              </w:rPr>
            </w:pPr>
          </w:p>
        </w:tc>
        <w:tc>
          <w:tcPr>
            <w:tcW w:w="2381" w:type="dxa"/>
            <w:vAlign w:val="center"/>
          </w:tcPr>
          <w:p w14:paraId="75B7F3EB" w14:textId="77777777" w:rsidR="00FE62C1" w:rsidRPr="00E64264" w:rsidRDefault="00B950BB" w:rsidP="00FE62C1">
            <w:pPr>
              <w:spacing w:after="0" w:line="240" w:lineRule="auto"/>
              <w:contextualSpacing/>
              <w:jc w:val="center"/>
              <w:rPr>
                <w:rFonts w:ascii="Times New Roman" w:hAnsi="Times New Roman"/>
                <w:sz w:val="28"/>
                <w:szCs w:val="28"/>
                <w:lang w:eastAsia="ru-RU"/>
              </w:rPr>
            </w:pPr>
            <w:r w:rsidRPr="00E64264">
              <w:rPr>
                <w:rFonts w:ascii="Times New Roman" w:hAnsi="Times New Roman"/>
                <w:sz w:val="28"/>
                <w:szCs w:val="28"/>
                <w:lang w:eastAsia="ru-RU"/>
              </w:rPr>
              <w:t>1</w:t>
            </w:r>
          </w:p>
        </w:tc>
      </w:tr>
    </w:tbl>
    <w:p w14:paraId="2A5859BD" w14:textId="77777777" w:rsidR="00037185" w:rsidRPr="00E64264" w:rsidRDefault="00037185" w:rsidP="00037185">
      <w:pPr>
        <w:widowControl w:val="0"/>
        <w:autoSpaceDE w:val="0"/>
        <w:autoSpaceDN w:val="0"/>
        <w:spacing w:after="0" w:line="240" w:lineRule="auto"/>
        <w:jc w:val="both"/>
        <w:rPr>
          <w:rFonts w:ascii="Times New Roman" w:hAnsi="Times New Roman"/>
          <w:i/>
          <w:sz w:val="28"/>
          <w:szCs w:val="28"/>
          <w:lang w:eastAsia="ru-RU"/>
        </w:rPr>
      </w:pPr>
    </w:p>
    <w:p w14:paraId="1A776973" w14:textId="77777777" w:rsidR="00EA51C0" w:rsidRPr="00E64264" w:rsidRDefault="00037185" w:rsidP="00037185">
      <w:pPr>
        <w:widowControl w:val="0"/>
        <w:autoSpaceDE w:val="0"/>
        <w:autoSpaceDN w:val="0"/>
        <w:spacing w:after="0" w:line="240" w:lineRule="auto"/>
        <w:jc w:val="both"/>
        <w:rPr>
          <w:rFonts w:ascii="Times New Roman" w:hAnsi="Times New Roman"/>
          <w:i/>
          <w:sz w:val="28"/>
          <w:szCs w:val="28"/>
          <w:lang w:eastAsia="ru-RU"/>
        </w:rPr>
      </w:pPr>
      <w:r w:rsidRPr="00E64264">
        <w:rPr>
          <w:rFonts w:ascii="Times New Roman" w:hAnsi="Times New Roman"/>
          <w:i/>
          <w:sz w:val="28"/>
          <w:szCs w:val="28"/>
          <w:lang w:eastAsia="ru-RU"/>
        </w:rPr>
        <w:t>Вариант соискателя формируется из случайно подбираемых заданий в соответствии со спецификацией.</w:t>
      </w:r>
      <w:r w:rsidR="00EA51C0" w:rsidRPr="00E64264">
        <w:rPr>
          <w:rFonts w:ascii="Times New Roman" w:hAnsi="Times New Roman"/>
          <w:i/>
          <w:sz w:val="28"/>
          <w:szCs w:val="28"/>
          <w:lang w:eastAsia="ru-RU"/>
        </w:rPr>
        <w:t xml:space="preserve"> Подбор осуществляется случайной выборкой вопросов в составе каждого из блоков вопросов, обеспечивающих всестороннюю проверку знаний соискателя, в том числе:</w:t>
      </w:r>
    </w:p>
    <w:p w14:paraId="721526AF" w14:textId="77777777" w:rsidR="00EA51C0" w:rsidRPr="00E64264"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E64264">
        <w:rPr>
          <w:rFonts w:ascii="Times New Roman" w:hAnsi="Times New Roman"/>
          <w:i/>
          <w:sz w:val="28"/>
          <w:szCs w:val="28"/>
          <w:lang w:eastAsia="ru-RU"/>
        </w:rPr>
        <w:t xml:space="preserve">для блока №1 выбирается </w:t>
      </w:r>
      <w:r w:rsidR="0069027F" w:rsidRPr="00E64264">
        <w:rPr>
          <w:rFonts w:ascii="Times New Roman" w:hAnsi="Times New Roman"/>
          <w:i/>
          <w:sz w:val="28"/>
          <w:szCs w:val="28"/>
          <w:lang w:eastAsia="ru-RU"/>
        </w:rPr>
        <w:t>7</w:t>
      </w:r>
      <w:r w:rsidRPr="00E64264">
        <w:rPr>
          <w:rFonts w:ascii="Times New Roman" w:hAnsi="Times New Roman"/>
          <w:i/>
          <w:sz w:val="28"/>
          <w:szCs w:val="28"/>
          <w:lang w:eastAsia="ru-RU"/>
        </w:rPr>
        <w:t>(</w:t>
      </w:r>
      <w:r w:rsidR="0069027F" w:rsidRPr="00E64264">
        <w:rPr>
          <w:rFonts w:ascii="Times New Roman" w:hAnsi="Times New Roman"/>
          <w:i/>
          <w:sz w:val="28"/>
          <w:szCs w:val="28"/>
          <w:lang w:eastAsia="ru-RU"/>
        </w:rPr>
        <w:t>семь</w:t>
      </w:r>
      <w:r w:rsidRPr="00E64264">
        <w:rPr>
          <w:rFonts w:ascii="Times New Roman" w:hAnsi="Times New Roman"/>
          <w:i/>
          <w:sz w:val="28"/>
          <w:szCs w:val="28"/>
          <w:lang w:eastAsia="ru-RU"/>
        </w:rPr>
        <w:t>) вопрос</w:t>
      </w:r>
      <w:r w:rsidR="004F7BFA" w:rsidRPr="00E64264">
        <w:rPr>
          <w:rFonts w:ascii="Times New Roman" w:hAnsi="Times New Roman"/>
          <w:i/>
          <w:sz w:val="28"/>
          <w:szCs w:val="28"/>
          <w:lang w:eastAsia="ru-RU"/>
        </w:rPr>
        <w:t>ов</w:t>
      </w:r>
      <w:r w:rsidRPr="00E64264">
        <w:rPr>
          <w:rFonts w:ascii="Times New Roman" w:hAnsi="Times New Roman"/>
          <w:i/>
          <w:sz w:val="28"/>
          <w:szCs w:val="28"/>
          <w:lang w:eastAsia="ru-RU"/>
        </w:rPr>
        <w:t>;</w:t>
      </w:r>
    </w:p>
    <w:p w14:paraId="3079F379" w14:textId="77777777" w:rsidR="00EA51C0" w:rsidRPr="00E64264"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E64264">
        <w:rPr>
          <w:rFonts w:ascii="Times New Roman" w:hAnsi="Times New Roman"/>
          <w:i/>
          <w:sz w:val="28"/>
          <w:szCs w:val="28"/>
          <w:lang w:eastAsia="ru-RU"/>
        </w:rPr>
        <w:t xml:space="preserve">для блока №2 выбирается </w:t>
      </w:r>
      <w:r w:rsidR="0069027F" w:rsidRPr="00E64264">
        <w:rPr>
          <w:rFonts w:ascii="Times New Roman" w:hAnsi="Times New Roman"/>
          <w:i/>
          <w:sz w:val="28"/>
          <w:szCs w:val="28"/>
          <w:lang w:eastAsia="ru-RU"/>
        </w:rPr>
        <w:t>9</w:t>
      </w:r>
      <w:r w:rsidR="004F7BFA" w:rsidRPr="00E64264">
        <w:rPr>
          <w:rFonts w:ascii="Times New Roman" w:hAnsi="Times New Roman"/>
          <w:i/>
          <w:sz w:val="28"/>
          <w:szCs w:val="28"/>
          <w:lang w:eastAsia="ru-RU"/>
        </w:rPr>
        <w:t>(</w:t>
      </w:r>
      <w:r w:rsidR="0069027F" w:rsidRPr="00E64264">
        <w:rPr>
          <w:rFonts w:ascii="Times New Roman" w:hAnsi="Times New Roman"/>
          <w:i/>
          <w:sz w:val="28"/>
          <w:szCs w:val="28"/>
          <w:lang w:eastAsia="ru-RU"/>
        </w:rPr>
        <w:t>девять</w:t>
      </w:r>
      <w:r w:rsidR="004F7BFA" w:rsidRPr="00E64264">
        <w:rPr>
          <w:rFonts w:ascii="Times New Roman" w:hAnsi="Times New Roman"/>
          <w:i/>
          <w:sz w:val="28"/>
          <w:szCs w:val="28"/>
          <w:lang w:eastAsia="ru-RU"/>
        </w:rPr>
        <w:t>) вопрос</w:t>
      </w:r>
      <w:r w:rsidR="003F598E" w:rsidRPr="00E64264">
        <w:rPr>
          <w:rFonts w:ascii="Times New Roman" w:hAnsi="Times New Roman"/>
          <w:i/>
          <w:sz w:val="28"/>
          <w:szCs w:val="28"/>
          <w:lang w:eastAsia="ru-RU"/>
        </w:rPr>
        <w:t>а</w:t>
      </w:r>
      <w:r w:rsidRPr="00E64264">
        <w:rPr>
          <w:rFonts w:ascii="Times New Roman" w:hAnsi="Times New Roman"/>
          <w:i/>
          <w:sz w:val="28"/>
          <w:szCs w:val="28"/>
          <w:lang w:eastAsia="ru-RU"/>
        </w:rPr>
        <w:t>;</w:t>
      </w:r>
    </w:p>
    <w:p w14:paraId="517E3203" w14:textId="77777777" w:rsidR="00EA51C0" w:rsidRPr="00E64264" w:rsidRDefault="00EA51C0" w:rsidP="00EA51C0">
      <w:pPr>
        <w:widowControl w:val="0"/>
        <w:autoSpaceDE w:val="0"/>
        <w:autoSpaceDN w:val="0"/>
        <w:spacing w:after="0" w:line="240" w:lineRule="auto"/>
        <w:ind w:firstLine="567"/>
        <w:jc w:val="both"/>
        <w:rPr>
          <w:rFonts w:ascii="Times New Roman" w:hAnsi="Times New Roman"/>
          <w:i/>
          <w:sz w:val="28"/>
          <w:szCs w:val="28"/>
          <w:lang w:eastAsia="ru-RU"/>
        </w:rPr>
      </w:pPr>
      <w:r w:rsidRPr="00E64264">
        <w:rPr>
          <w:rFonts w:ascii="Times New Roman" w:hAnsi="Times New Roman"/>
          <w:i/>
          <w:sz w:val="28"/>
          <w:szCs w:val="28"/>
          <w:lang w:eastAsia="ru-RU"/>
        </w:rPr>
        <w:t xml:space="preserve">для блока №3 выбирается </w:t>
      </w:r>
      <w:r w:rsidR="0069027F" w:rsidRPr="00E64264">
        <w:rPr>
          <w:rFonts w:ascii="Times New Roman" w:hAnsi="Times New Roman"/>
          <w:i/>
          <w:sz w:val="28"/>
          <w:szCs w:val="28"/>
          <w:lang w:eastAsia="ru-RU"/>
        </w:rPr>
        <w:t>5</w:t>
      </w:r>
      <w:r w:rsidRPr="00E64264">
        <w:rPr>
          <w:rFonts w:ascii="Times New Roman" w:hAnsi="Times New Roman"/>
          <w:i/>
          <w:sz w:val="28"/>
          <w:szCs w:val="28"/>
          <w:lang w:eastAsia="ru-RU"/>
        </w:rPr>
        <w:t xml:space="preserve"> (</w:t>
      </w:r>
      <w:r w:rsidR="003F598E" w:rsidRPr="00E64264">
        <w:rPr>
          <w:rFonts w:ascii="Times New Roman" w:hAnsi="Times New Roman"/>
          <w:i/>
          <w:sz w:val="28"/>
          <w:szCs w:val="28"/>
          <w:lang w:eastAsia="ru-RU"/>
        </w:rPr>
        <w:t>пять</w:t>
      </w:r>
      <w:r w:rsidRPr="00E64264">
        <w:rPr>
          <w:rFonts w:ascii="Times New Roman" w:hAnsi="Times New Roman"/>
          <w:i/>
          <w:sz w:val="28"/>
          <w:szCs w:val="28"/>
          <w:lang w:eastAsia="ru-RU"/>
        </w:rPr>
        <w:t>) вопросов;</w:t>
      </w:r>
    </w:p>
    <w:p w14:paraId="71517ABF" w14:textId="77777777" w:rsidR="00EA4198" w:rsidRPr="00E64264" w:rsidRDefault="00EA4198" w:rsidP="00EA4198">
      <w:pPr>
        <w:widowControl w:val="0"/>
        <w:autoSpaceDE w:val="0"/>
        <w:autoSpaceDN w:val="0"/>
        <w:spacing w:after="0" w:line="240" w:lineRule="auto"/>
        <w:ind w:firstLine="567"/>
        <w:jc w:val="both"/>
        <w:rPr>
          <w:rFonts w:ascii="Times New Roman" w:hAnsi="Times New Roman"/>
          <w:i/>
          <w:sz w:val="28"/>
          <w:szCs w:val="28"/>
          <w:lang w:eastAsia="ru-RU"/>
        </w:rPr>
      </w:pPr>
      <w:r w:rsidRPr="00E64264">
        <w:rPr>
          <w:rFonts w:ascii="Times New Roman" w:hAnsi="Times New Roman"/>
          <w:i/>
          <w:sz w:val="28"/>
          <w:szCs w:val="28"/>
          <w:lang w:eastAsia="ru-RU"/>
        </w:rPr>
        <w:t xml:space="preserve">для блока №4 выбирается </w:t>
      </w:r>
      <w:r w:rsidR="0069027F" w:rsidRPr="00E64264">
        <w:rPr>
          <w:rFonts w:ascii="Times New Roman" w:hAnsi="Times New Roman"/>
          <w:i/>
          <w:sz w:val="28"/>
          <w:szCs w:val="28"/>
          <w:lang w:eastAsia="ru-RU"/>
        </w:rPr>
        <w:t>7</w:t>
      </w:r>
      <w:r w:rsidRPr="00E64264">
        <w:rPr>
          <w:rFonts w:ascii="Times New Roman" w:hAnsi="Times New Roman"/>
          <w:i/>
          <w:sz w:val="28"/>
          <w:szCs w:val="28"/>
          <w:lang w:eastAsia="ru-RU"/>
        </w:rPr>
        <w:t xml:space="preserve"> (</w:t>
      </w:r>
      <w:r w:rsidR="003F598E" w:rsidRPr="00E64264">
        <w:rPr>
          <w:rFonts w:ascii="Times New Roman" w:hAnsi="Times New Roman"/>
          <w:i/>
          <w:sz w:val="28"/>
          <w:szCs w:val="28"/>
          <w:lang w:eastAsia="ru-RU"/>
        </w:rPr>
        <w:t>семь</w:t>
      </w:r>
      <w:r w:rsidRPr="00E64264">
        <w:rPr>
          <w:rFonts w:ascii="Times New Roman" w:hAnsi="Times New Roman"/>
          <w:i/>
          <w:sz w:val="28"/>
          <w:szCs w:val="28"/>
          <w:lang w:eastAsia="ru-RU"/>
        </w:rPr>
        <w:t>) вопросов;</w:t>
      </w:r>
    </w:p>
    <w:p w14:paraId="5DDEF389" w14:textId="77777777" w:rsidR="0069027F" w:rsidRPr="00E64264" w:rsidRDefault="0069027F" w:rsidP="00EA4198">
      <w:pPr>
        <w:widowControl w:val="0"/>
        <w:autoSpaceDE w:val="0"/>
        <w:autoSpaceDN w:val="0"/>
        <w:spacing w:after="0" w:line="240" w:lineRule="auto"/>
        <w:ind w:firstLine="567"/>
        <w:jc w:val="both"/>
        <w:rPr>
          <w:rFonts w:ascii="Times New Roman" w:hAnsi="Times New Roman"/>
          <w:i/>
          <w:sz w:val="28"/>
          <w:szCs w:val="28"/>
          <w:lang w:eastAsia="ru-RU"/>
        </w:rPr>
      </w:pPr>
      <w:r w:rsidRPr="00E64264">
        <w:rPr>
          <w:rFonts w:ascii="Times New Roman" w:hAnsi="Times New Roman"/>
          <w:i/>
          <w:sz w:val="28"/>
          <w:szCs w:val="28"/>
          <w:lang w:eastAsia="ru-RU"/>
        </w:rPr>
        <w:t>для блока №5 выбирается 7 (семь) вопросов;</w:t>
      </w:r>
    </w:p>
    <w:p w14:paraId="4D31BC3D" w14:textId="77777777" w:rsidR="00EA51C0" w:rsidRPr="00E64264" w:rsidRDefault="00037185" w:rsidP="00EA51C0">
      <w:pPr>
        <w:widowControl w:val="0"/>
        <w:autoSpaceDE w:val="0"/>
        <w:autoSpaceDN w:val="0"/>
        <w:spacing w:after="0" w:line="240" w:lineRule="auto"/>
        <w:jc w:val="both"/>
        <w:rPr>
          <w:rFonts w:ascii="Times New Roman" w:hAnsi="Times New Roman"/>
          <w:i/>
          <w:sz w:val="28"/>
          <w:szCs w:val="28"/>
          <w:lang w:eastAsia="ru-RU"/>
        </w:rPr>
      </w:pPr>
      <w:r w:rsidRPr="00E64264">
        <w:rPr>
          <w:rFonts w:ascii="Times New Roman" w:hAnsi="Times New Roman"/>
          <w:i/>
          <w:sz w:val="28"/>
          <w:szCs w:val="28"/>
          <w:lang w:eastAsia="ru-RU"/>
        </w:rPr>
        <w:t xml:space="preserve">Всего </w:t>
      </w:r>
      <w:r w:rsidR="00EA51C0" w:rsidRPr="00E64264">
        <w:rPr>
          <w:rFonts w:ascii="Times New Roman" w:hAnsi="Times New Roman"/>
          <w:i/>
          <w:sz w:val="28"/>
          <w:szCs w:val="28"/>
          <w:lang w:eastAsia="ru-RU"/>
        </w:rPr>
        <w:t>3</w:t>
      </w:r>
      <w:r w:rsidR="00777CE5" w:rsidRPr="00E64264">
        <w:rPr>
          <w:rFonts w:ascii="Times New Roman" w:hAnsi="Times New Roman"/>
          <w:i/>
          <w:sz w:val="28"/>
          <w:szCs w:val="28"/>
          <w:lang w:eastAsia="ru-RU"/>
        </w:rPr>
        <w:t>5</w:t>
      </w:r>
      <w:r w:rsidR="00EA51C0" w:rsidRPr="00E64264">
        <w:rPr>
          <w:rFonts w:ascii="Times New Roman" w:hAnsi="Times New Roman"/>
          <w:i/>
          <w:sz w:val="28"/>
          <w:szCs w:val="28"/>
          <w:lang w:eastAsia="ru-RU"/>
        </w:rPr>
        <w:t xml:space="preserve"> (тридцать</w:t>
      </w:r>
      <w:r w:rsidR="00DF2DA7" w:rsidRPr="00E64264">
        <w:rPr>
          <w:rFonts w:ascii="Times New Roman" w:hAnsi="Times New Roman"/>
          <w:i/>
          <w:sz w:val="28"/>
          <w:szCs w:val="28"/>
          <w:lang w:eastAsia="ru-RU"/>
        </w:rPr>
        <w:t xml:space="preserve"> </w:t>
      </w:r>
      <w:r w:rsidR="0069027F" w:rsidRPr="00E64264">
        <w:rPr>
          <w:rFonts w:ascii="Times New Roman" w:hAnsi="Times New Roman"/>
          <w:i/>
          <w:sz w:val="28"/>
          <w:szCs w:val="28"/>
          <w:lang w:eastAsia="ru-RU"/>
        </w:rPr>
        <w:t>пять</w:t>
      </w:r>
      <w:r w:rsidR="00EA51C0" w:rsidRPr="00E64264">
        <w:rPr>
          <w:rFonts w:ascii="Times New Roman" w:hAnsi="Times New Roman"/>
          <w:i/>
          <w:sz w:val="28"/>
          <w:szCs w:val="28"/>
          <w:lang w:eastAsia="ru-RU"/>
        </w:rPr>
        <w:t>)</w:t>
      </w:r>
      <w:r w:rsidRPr="00E64264">
        <w:rPr>
          <w:rFonts w:ascii="Times New Roman" w:hAnsi="Times New Roman"/>
          <w:i/>
          <w:sz w:val="28"/>
          <w:szCs w:val="28"/>
          <w:lang w:eastAsia="ru-RU"/>
        </w:rPr>
        <w:t xml:space="preserve"> задани</w:t>
      </w:r>
      <w:r w:rsidR="0069027F" w:rsidRPr="00E64264">
        <w:rPr>
          <w:rFonts w:ascii="Times New Roman" w:hAnsi="Times New Roman"/>
          <w:i/>
          <w:sz w:val="28"/>
          <w:szCs w:val="28"/>
          <w:lang w:eastAsia="ru-RU"/>
        </w:rPr>
        <w:t>й</w:t>
      </w:r>
      <w:r w:rsidRPr="00E64264">
        <w:rPr>
          <w:rFonts w:ascii="Times New Roman" w:hAnsi="Times New Roman"/>
          <w:i/>
          <w:sz w:val="28"/>
          <w:szCs w:val="28"/>
          <w:lang w:eastAsia="ru-RU"/>
        </w:rPr>
        <w:t>.</w:t>
      </w:r>
    </w:p>
    <w:p w14:paraId="080F5877" w14:textId="77777777" w:rsidR="00037185" w:rsidRPr="00E64264" w:rsidRDefault="00037185" w:rsidP="00EA51C0">
      <w:pPr>
        <w:widowControl w:val="0"/>
        <w:autoSpaceDE w:val="0"/>
        <w:autoSpaceDN w:val="0"/>
        <w:spacing w:after="0" w:line="240" w:lineRule="auto"/>
        <w:jc w:val="both"/>
        <w:rPr>
          <w:rFonts w:ascii="Times New Roman" w:hAnsi="Times New Roman"/>
          <w:i/>
          <w:sz w:val="28"/>
          <w:szCs w:val="28"/>
          <w:lang w:eastAsia="ru-RU"/>
        </w:rPr>
      </w:pPr>
      <w:r w:rsidRPr="00E64264">
        <w:rPr>
          <w:rFonts w:ascii="Times New Roman" w:hAnsi="Times New Roman"/>
          <w:i/>
          <w:sz w:val="28"/>
          <w:szCs w:val="28"/>
          <w:lang w:eastAsia="ru-RU"/>
        </w:rPr>
        <w:t xml:space="preserve">Вариант соискателя содержит </w:t>
      </w:r>
      <w:r w:rsidR="00EA51C0" w:rsidRPr="00E64264">
        <w:rPr>
          <w:rFonts w:ascii="Times New Roman" w:hAnsi="Times New Roman"/>
          <w:i/>
          <w:sz w:val="28"/>
          <w:szCs w:val="28"/>
          <w:lang w:eastAsia="ru-RU"/>
        </w:rPr>
        <w:t>3</w:t>
      </w:r>
      <w:r w:rsidR="0069027F" w:rsidRPr="00E64264">
        <w:rPr>
          <w:rFonts w:ascii="Times New Roman" w:hAnsi="Times New Roman"/>
          <w:i/>
          <w:sz w:val="28"/>
          <w:szCs w:val="28"/>
          <w:lang w:eastAsia="ru-RU"/>
        </w:rPr>
        <w:t>5</w:t>
      </w:r>
      <w:r w:rsidR="00EA51C0" w:rsidRPr="00E64264">
        <w:rPr>
          <w:rFonts w:ascii="Times New Roman" w:hAnsi="Times New Roman"/>
          <w:i/>
          <w:sz w:val="28"/>
          <w:szCs w:val="28"/>
          <w:lang w:eastAsia="ru-RU"/>
        </w:rPr>
        <w:t xml:space="preserve"> (тридцать</w:t>
      </w:r>
      <w:r w:rsidR="00DF2DA7" w:rsidRPr="00E64264">
        <w:rPr>
          <w:rFonts w:ascii="Times New Roman" w:hAnsi="Times New Roman"/>
          <w:i/>
          <w:sz w:val="28"/>
          <w:szCs w:val="28"/>
          <w:lang w:eastAsia="ru-RU"/>
        </w:rPr>
        <w:t xml:space="preserve"> </w:t>
      </w:r>
      <w:r w:rsidR="0069027F" w:rsidRPr="00E64264">
        <w:rPr>
          <w:rFonts w:ascii="Times New Roman" w:hAnsi="Times New Roman"/>
          <w:i/>
          <w:sz w:val="28"/>
          <w:szCs w:val="28"/>
          <w:lang w:eastAsia="ru-RU"/>
        </w:rPr>
        <w:t>пять</w:t>
      </w:r>
      <w:r w:rsidR="00EA51C0" w:rsidRPr="00E64264">
        <w:rPr>
          <w:rFonts w:ascii="Times New Roman" w:hAnsi="Times New Roman"/>
          <w:i/>
          <w:sz w:val="28"/>
          <w:szCs w:val="28"/>
          <w:lang w:eastAsia="ru-RU"/>
        </w:rPr>
        <w:t>)</w:t>
      </w:r>
      <w:r w:rsidRPr="00E64264">
        <w:rPr>
          <w:rFonts w:ascii="Times New Roman" w:hAnsi="Times New Roman"/>
          <w:i/>
          <w:sz w:val="28"/>
          <w:szCs w:val="28"/>
          <w:lang w:eastAsia="ru-RU"/>
        </w:rPr>
        <w:t xml:space="preserve"> задани</w:t>
      </w:r>
      <w:r w:rsidR="0069027F" w:rsidRPr="00E64264">
        <w:rPr>
          <w:rFonts w:ascii="Times New Roman" w:hAnsi="Times New Roman"/>
          <w:i/>
          <w:sz w:val="28"/>
          <w:szCs w:val="28"/>
          <w:lang w:eastAsia="ru-RU"/>
        </w:rPr>
        <w:t>й</w:t>
      </w:r>
      <w:r w:rsidRPr="00E64264">
        <w:rPr>
          <w:rFonts w:ascii="Times New Roman" w:hAnsi="Times New Roman"/>
          <w:i/>
          <w:sz w:val="28"/>
          <w:szCs w:val="28"/>
          <w:lang w:eastAsia="ru-RU"/>
        </w:rPr>
        <w:t xml:space="preserve">. Баллы, полученные за выполненное задание, суммируются. Максимальное количество баллов – </w:t>
      </w:r>
      <w:r w:rsidR="00EA51C0" w:rsidRPr="00E64264">
        <w:rPr>
          <w:rFonts w:ascii="Times New Roman" w:hAnsi="Times New Roman"/>
          <w:i/>
          <w:sz w:val="28"/>
          <w:szCs w:val="28"/>
          <w:lang w:eastAsia="ru-RU"/>
        </w:rPr>
        <w:t>3</w:t>
      </w:r>
      <w:r w:rsidR="0069027F" w:rsidRPr="00E64264">
        <w:rPr>
          <w:rFonts w:ascii="Times New Roman" w:hAnsi="Times New Roman"/>
          <w:i/>
          <w:sz w:val="28"/>
          <w:szCs w:val="28"/>
          <w:lang w:eastAsia="ru-RU"/>
        </w:rPr>
        <w:t>5</w:t>
      </w:r>
      <w:r w:rsidR="00EA51C0" w:rsidRPr="00E64264">
        <w:rPr>
          <w:rFonts w:ascii="Times New Roman" w:hAnsi="Times New Roman"/>
          <w:i/>
          <w:sz w:val="28"/>
          <w:szCs w:val="28"/>
          <w:lang w:eastAsia="ru-RU"/>
        </w:rPr>
        <w:t xml:space="preserve"> (тридцать</w:t>
      </w:r>
      <w:r w:rsidR="00DF2DA7" w:rsidRPr="00E64264">
        <w:rPr>
          <w:rFonts w:ascii="Times New Roman" w:hAnsi="Times New Roman"/>
          <w:i/>
          <w:sz w:val="28"/>
          <w:szCs w:val="28"/>
          <w:lang w:eastAsia="ru-RU"/>
        </w:rPr>
        <w:t xml:space="preserve"> </w:t>
      </w:r>
      <w:r w:rsidR="0069027F" w:rsidRPr="00E64264">
        <w:rPr>
          <w:rFonts w:ascii="Times New Roman" w:hAnsi="Times New Roman"/>
          <w:i/>
          <w:sz w:val="28"/>
          <w:szCs w:val="28"/>
          <w:lang w:eastAsia="ru-RU"/>
        </w:rPr>
        <w:t>пять</w:t>
      </w:r>
      <w:r w:rsidR="00EA51C0" w:rsidRPr="00E64264">
        <w:rPr>
          <w:rFonts w:ascii="Times New Roman" w:hAnsi="Times New Roman"/>
          <w:i/>
          <w:sz w:val="28"/>
          <w:szCs w:val="28"/>
          <w:lang w:eastAsia="ru-RU"/>
        </w:rPr>
        <w:t>)</w:t>
      </w:r>
      <w:r w:rsidRPr="00E64264">
        <w:rPr>
          <w:rFonts w:ascii="Times New Roman" w:hAnsi="Times New Roman"/>
          <w:i/>
          <w:sz w:val="28"/>
          <w:szCs w:val="28"/>
          <w:lang w:eastAsia="ru-RU"/>
        </w:rPr>
        <w:t>.</w:t>
      </w:r>
    </w:p>
    <w:p w14:paraId="4FC17AB6" w14:textId="77777777" w:rsidR="00037185" w:rsidRPr="00E64264" w:rsidRDefault="00037185" w:rsidP="00037185">
      <w:pPr>
        <w:widowControl w:val="0"/>
        <w:autoSpaceDE w:val="0"/>
        <w:autoSpaceDN w:val="0"/>
        <w:spacing w:after="0" w:line="240" w:lineRule="auto"/>
        <w:jc w:val="both"/>
        <w:rPr>
          <w:rFonts w:ascii="Times New Roman" w:hAnsi="Times New Roman"/>
          <w:i/>
          <w:sz w:val="28"/>
          <w:szCs w:val="28"/>
          <w:lang w:eastAsia="ru-RU"/>
        </w:rPr>
      </w:pPr>
      <w:r w:rsidRPr="00E64264">
        <w:rPr>
          <w:rFonts w:ascii="Times New Roman" w:hAnsi="Times New Roman"/>
          <w:i/>
          <w:sz w:val="28"/>
          <w:szCs w:val="28"/>
          <w:lang w:eastAsia="ru-RU"/>
        </w:rPr>
        <w:t xml:space="preserve">Решение о допуске к практическому этапу экзамена принимается при условии достижения набранной суммы баллов от </w:t>
      </w:r>
      <w:r w:rsidR="00EA51C0" w:rsidRPr="00E64264">
        <w:rPr>
          <w:rFonts w:ascii="Times New Roman" w:hAnsi="Times New Roman"/>
          <w:i/>
          <w:sz w:val="28"/>
          <w:szCs w:val="28"/>
          <w:lang w:eastAsia="ru-RU"/>
        </w:rPr>
        <w:t>2</w:t>
      </w:r>
      <w:r w:rsidR="0069027F" w:rsidRPr="00E64264">
        <w:rPr>
          <w:rFonts w:ascii="Times New Roman" w:hAnsi="Times New Roman"/>
          <w:i/>
          <w:sz w:val="28"/>
          <w:szCs w:val="28"/>
          <w:lang w:eastAsia="ru-RU"/>
        </w:rPr>
        <w:t>8</w:t>
      </w:r>
      <w:r w:rsidR="00EA51C0" w:rsidRPr="00E64264">
        <w:rPr>
          <w:rFonts w:ascii="Times New Roman" w:hAnsi="Times New Roman"/>
          <w:i/>
          <w:sz w:val="28"/>
          <w:szCs w:val="28"/>
          <w:lang w:eastAsia="ru-RU"/>
        </w:rPr>
        <w:t xml:space="preserve"> (двадцати </w:t>
      </w:r>
      <w:r w:rsidR="0069027F" w:rsidRPr="00E64264">
        <w:rPr>
          <w:rFonts w:ascii="Times New Roman" w:hAnsi="Times New Roman"/>
          <w:i/>
          <w:sz w:val="28"/>
          <w:szCs w:val="28"/>
          <w:lang w:eastAsia="ru-RU"/>
        </w:rPr>
        <w:t>восьми</w:t>
      </w:r>
      <w:r w:rsidR="00EA51C0" w:rsidRPr="00E64264">
        <w:rPr>
          <w:rFonts w:ascii="Times New Roman" w:hAnsi="Times New Roman"/>
          <w:i/>
          <w:sz w:val="28"/>
          <w:szCs w:val="28"/>
          <w:lang w:eastAsia="ru-RU"/>
        </w:rPr>
        <w:t>)</w:t>
      </w:r>
      <w:r w:rsidR="00814413" w:rsidRPr="00E64264">
        <w:rPr>
          <w:rFonts w:ascii="Times New Roman" w:hAnsi="Times New Roman"/>
          <w:i/>
          <w:sz w:val="28"/>
          <w:szCs w:val="28"/>
          <w:lang w:eastAsia="ru-RU"/>
        </w:rPr>
        <w:t xml:space="preserve"> или 80% набранных баллов</w:t>
      </w:r>
      <w:r w:rsidRPr="00E64264">
        <w:rPr>
          <w:rFonts w:ascii="Times New Roman" w:hAnsi="Times New Roman"/>
          <w:i/>
          <w:sz w:val="28"/>
          <w:szCs w:val="28"/>
          <w:lang w:eastAsia="ru-RU"/>
        </w:rPr>
        <w:t xml:space="preserve"> и более.</w:t>
      </w:r>
    </w:p>
    <w:p w14:paraId="4C8D7BC5" w14:textId="77777777" w:rsidR="009F662E" w:rsidRPr="00E64264" w:rsidRDefault="00037185" w:rsidP="00156B20">
      <w:pPr>
        <w:pStyle w:val="aa"/>
      </w:pPr>
      <w:bookmarkStart w:id="10" w:name="_Toc521592509"/>
      <w:r w:rsidRPr="00E64264">
        <w:t>12. Задания для практического этапа профессионального экзамена</w:t>
      </w:r>
      <w:bookmarkEnd w:id="10"/>
    </w:p>
    <w:tbl>
      <w:tblPr>
        <w:tblW w:w="9687" w:type="dxa"/>
        <w:tblInd w:w="-34" w:type="dxa"/>
        <w:tblLayout w:type="fixed"/>
        <w:tblLook w:val="0000" w:firstRow="0" w:lastRow="0" w:firstColumn="0" w:lastColumn="0" w:noHBand="0" w:noVBand="0"/>
      </w:tblPr>
      <w:tblGrid>
        <w:gridCol w:w="9687"/>
      </w:tblGrid>
      <w:tr w:rsidR="006E3D04" w:rsidRPr="00E64264" w14:paraId="44C77236" w14:textId="77777777" w:rsidTr="00B818A4">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14:paraId="6AD224BB" w14:textId="77777777" w:rsidR="006E3D04" w:rsidRPr="00E64264" w:rsidRDefault="006E3D04" w:rsidP="00B818A4">
            <w:pPr>
              <w:autoSpaceDE w:val="0"/>
              <w:autoSpaceDN w:val="0"/>
              <w:adjustRightInd w:val="0"/>
              <w:rPr>
                <w:rFonts w:ascii="Times New Roman CYR" w:hAnsi="Times New Roman CYR" w:cs="Times New Roman CYR"/>
              </w:rPr>
            </w:pPr>
            <w:r w:rsidRPr="00E64264">
              <w:rPr>
                <w:rFonts w:ascii="Times New Roman" w:hAnsi="Times New Roman"/>
              </w:rPr>
              <w:t>1.</w:t>
            </w:r>
            <w:r w:rsidRPr="00E64264">
              <w:rPr>
                <w:rFonts w:ascii="Times New Roman CYR" w:hAnsi="Times New Roman CYR" w:cs="Times New Roman CYR"/>
              </w:rPr>
              <w:t>ЗАДАНИЕ НА ВЫПОЛНЕНИЕ ТРУДОВЫХ ДЕЙСТВИЙ В РЕАЛЬНЫХ ИЛИ МОДЕЛЬНЫХ УСЛОВИЯХ</w:t>
            </w:r>
          </w:p>
          <w:p w14:paraId="1AD816EB" w14:textId="77777777" w:rsidR="006E3D04" w:rsidRPr="00E64264" w:rsidRDefault="006E3D04" w:rsidP="00CD4384">
            <w:pPr>
              <w:autoSpaceDE w:val="0"/>
              <w:autoSpaceDN w:val="0"/>
              <w:adjustRightInd w:val="0"/>
              <w:rPr>
                <w:rFonts w:ascii="Times New Roman" w:hAnsi="Times New Roman"/>
              </w:rPr>
            </w:pPr>
            <w:r w:rsidRPr="00E64264">
              <w:rPr>
                <w:rFonts w:ascii="Times New Roman CYR" w:hAnsi="Times New Roman CYR" w:cs="Times New Roman CYR"/>
              </w:rPr>
              <w:t>Трудов</w:t>
            </w:r>
            <w:r w:rsidR="002F6780" w:rsidRPr="00E64264">
              <w:rPr>
                <w:rFonts w:ascii="Times New Roman CYR" w:hAnsi="Times New Roman CYR" w:cs="Times New Roman CYR"/>
              </w:rPr>
              <w:t>ая</w:t>
            </w:r>
            <w:r w:rsidR="00402A31" w:rsidRPr="00E64264">
              <w:rPr>
                <w:rFonts w:ascii="Times New Roman CYR" w:hAnsi="Times New Roman CYR" w:cs="Times New Roman CYR"/>
              </w:rPr>
              <w:t xml:space="preserve"> функци</w:t>
            </w:r>
            <w:r w:rsidR="002F6780" w:rsidRPr="00E64264">
              <w:rPr>
                <w:rFonts w:ascii="Times New Roman CYR" w:hAnsi="Times New Roman CYR" w:cs="Times New Roman CYR"/>
              </w:rPr>
              <w:t>я</w:t>
            </w:r>
            <w:r w:rsidRPr="00E64264">
              <w:rPr>
                <w:rFonts w:ascii="Times New Roman CYR" w:hAnsi="Times New Roman CYR" w:cs="Times New Roman CYR"/>
              </w:rPr>
              <w:t xml:space="preserve">: </w:t>
            </w:r>
            <w:r w:rsidR="00E64264" w:rsidRPr="00E64264">
              <w:rPr>
                <w:rFonts w:ascii="Times New Roman CYR" w:hAnsi="Times New Roman CYR" w:cs="Times New Roman CYR"/>
                <w:b/>
                <w:u w:val="single"/>
                <w:lang w:val="en-US"/>
              </w:rPr>
              <w:t>D</w:t>
            </w:r>
            <w:r w:rsidR="00CD4384" w:rsidRPr="00E64264">
              <w:rPr>
                <w:rFonts w:ascii="Times New Roman CYR" w:hAnsi="Times New Roman CYR" w:cs="Times New Roman CYR"/>
                <w:u w:val="single"/>
              </w:rPr>
              <w:t xml:space="preserve"> </w:t>
            </w:r>
            <w:r w:rsidR="00E64264" w:rsidRPr="00E64264">
              <w:rPr>
                <w:rFonts w:ascii="Times New Roman CYR" w:hAnsi="Times New Roman CYR" w:cs="Times New Roman CYR"/>
                <w:u w:val="single"/>
              </w:rPr>
              <w:t>Руководство организацией муниципальных электрических сетей</w:t>
            </w:r>
            <w:r w:rsidR="00CD4384" w:rsidRPr="00E64264">
              <w:rPr>
                <w:rFonts w:ascii="Times New Roman CYR" w:hAnsi="Times New Roman CYR" w:cs="Times New Roman CYR"/>
                <w:u w:val="single"/>
              </w:rPr>
              <w:t xml:space="preserve">. </w:t>
            </w:r>
            <w:r w:rsidR="00E64264" w:rsidRPr="00E64264">
              <w:rPr>
                <w:rFonts w:ascii="Times New Roman CYR" w:hAnsi="Times New Roman CYR" w:cs="Times New Roman CYR"/>
                <w:b/>
                <w:u w:val="single"/>
                <w:lang w:val="en-US"/>
              </w:rPr>
              <w:t>D</w:t>
            </w:r>
            <w:r w:rsidR="00CD4384" w:rsidRPr="00E64264">
              <w:rPr>
                <w:rFonts w:ascii="Times New Roman CYR" w:hAnsi="Times New Roman CYR" w:cs="Times New Roman CYR"/>
                <w:b/>
                <w:u w:val="single"/>
              </w:rPr>
              <w:t>/01.</w:t>
            </w:r>
            <w:r w:rsidR="00E64264" w:rsidRPr="00E64264">
              <w:rPr>
                <w:rFonts w:ascii="Times New Roman CYR" w:hAnsi="Times New Roman CYR" w:cs="Times New Roman CYR"/>
                <w:b/>
                <w:u w:val="single"/>
              </w:rPr>
              <w:t>8</w:t>
            </w:r>
            <w:r w:rsidR="00CD4384" w:rsidRPr="00E64264">
              <w:rPr>
                <w:rFonts w:ascii="Times New Roman CYR" w:hAnsi="Times New Roman CYR" w:cs="Times New Roman CYR"/>
                <w:u w:val="single"/>
              </w:rPr>
              <w:t xml:space="preserve"> </w:t>
            </w:r>
            <w:r w:rsidR="00E64264" w:rsidRPr="00E64264">
              <w:rPr>
                <w:rFonts w:ascii="Times New Roman CYR" w:hAnsi="Times New Roman CYR" w:cs="Times New Roman CYR"/>
                <w:u w:val="single"/>
              </w:rPr>
              <w:t>Осуществление руководства финансово-экономической и производственно-хозяйственной деятельностью организации муниципальных электрических сетей</w:t>
            </w:r>
            <w:r w:rsidR="002F6780" w:rsidRPr="00E64264">
              <w:rPr>
                <w:rFonts w:ascii="Times New Roman CYR" w:hAnsi="Times New Roman CYR" w:cs="Times New Roman CYR"/>
                <w:u w:val="single"/>
              </w:rPr>
              <w:t>.</w:t>
            </w:r>
          </w:p>
          <w:p w14:paraId="6EF3E7F2" w14:textId="77777777" w:rsidR="00E64264" w:rsidRPr="00E64264" w:rsidRDefault="006E3D04" w:rsidP="00E64264">
            <w:pPr>
              <w:autoSpaceDE w:val="0"/>
              <w:autoSpaceDN w:val="0"/>
              <w:adjustRightInd w:val="0"/>
              <w:jc w:val="both"/>
              <w:rPr>
                <w:rFonts w:ascii="Times New Roman" w:hAnsi="Times New Roman"/>
              </w:rPr>
            </w:pPr>
            <w:r w:rsidRPr="00E64264">
              <w:rPr>
                <w:rFonts w:ascii="Times New Roman CYR" w:hAnsi="Times New Roman CYR" w:cs="Times New Roman CYR"/>
              </w:rPr>
              <w:t>Типовое задание:</w:t>
            </w:r>
          </w:p>
          <w:p w14:paraId="1E16200F" w14:textId="77777777" w:rsidR="00E8633E" w:rsidRPr="00E64264" w:rsidRDefault="00F308A5" w:rsidP="00E8633E">
            <w:pPr>
              <w:autoSpaceDE w:val="0"/>
              <w:autoSpaceDN w:val="0"/>
              <w:adjustRightInd w:val="0"/>
              <w:jc w:val="both"/>
              <w:rPr>
                <w:rFonts w:ascii="Times New Roman" w:hAnsi="Times New Roman"/>
              </w:rPr>
            </w:pPr>
            <w:r w:rsidRPr="00E64264">
              <w:rPr>
                <w:rFonts w:ascii="Times New Roman" w:hAnsi="Times New Roman"/>
              </w:rPr>
              <w:t>.</w:t>
            </w:r>
          </w:p>
          <w:p w14:paraId="51D89DB7" w14:textId="77777777" w:rsidR="006E3D04" w:rsidRPr="00E64264" w:rsidRDefault="006E3D04" w:rsidP="00B818A4">
            <w:pPr>
              <w:autoSpaceDE w:val="0"/>
              <w:autoSpaceDN w:val="0"/>
              <w:adjustRightInd w:val="0"/>
              <w:jc w:val="both"/>
              <w:rPr>
                <w:rFonts w:ascii="Times New Roman CYR" w:hAnsi="Times New Roman CYR" w:cs="Times New Roman CYR"/>
              </w:rPr>
            </w:pPr>
            <w:r w:rsidRPr="00E64264">
              <w:rPr>
                <w:rFonts w:ascii="Times New Roman CYR" w:hAnsi="Times New Roman CYR" w:cs="Times New Roman CYR"/>
              </w:rPr>
              <w:t>Условия выполнения задания</w:t>
            </w:r>
          </w:p>
          <w:p w14:paraId="7E274D25" w14:textId="77777777" w:rsidR="00F308A5" w:rsidRPr="00E64264" w:rsidRDefault="00F308A5" w:rsidP="005B7653">
            <w:pPr>
              <w:autoSpaceDE w:val="0"/>
              <w:autoSpaceDN w:val="0"/>
              <w:adjustRightInd w:val="0"/>
              <w:jc w:val="both"/>
              <w:rPr>
                <w:rFonts w:ascii="Times New Roman CYR" w:hAnsi="Times New Roman CYR" w:cs="Times New Roman CYR"/>
              </w:rPr>
            </w:pPr>
            <w:r w:rsidRPr="00E64264">
              <w:rPr>
                <w:rFonts w:ascii="Times New Roman CYR" w:hAnsi="Times New Roman CYR" w:cs="Times New Roman CYR"/>
              </w:rPr>
              <w:t>.</w:t>
            </w:r>
          </w:p>
        </w:tc>
      </w:tr>
      <w:tr w:rsidR="006E3D04" w:rsidRPr="00E64264" w14:paraId="1F0DDBB0" w14:textId="77777777" w:rsidTr="00B818A4">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14:paraId="32755F81" w14:textId="77777777" w:rsidR="006E3D04" w:rsidRPr="00E64264" w:rsidRDefault="006E3D04" w:rsidP="00B818A4">
            <w:pPr>
              <w:autoSpaceDE w:val="0"/>
              <w:autoSpaceDN w:val="0"/>
              <w:adjustRightInd w:val="0"/>
              <w:rPr>
                <w:rFonts w:ascii="Times New Roman" w:hAnsi="Times New Roman"/>
              </w:rPr>
            </w:pPr>
          </w:p>
          <w:tbl>
            <w:tblPr>
              <w:tblW w:w="0" w:type="auto"/>
              <w:jc w:val="center"/>
              <w:tblLayout w:type="fixed"/>
              <w:tblLook w:val="0000" w:firstRow="0" w:lastRow="0" w:firstColumn="0" w:lastColumn="0" w:noHBand="0" w:noVBand="0"/>
            </w:tblPr>
            <w:tblGrid>
              <w:gridCol w:w="8124"/>
            </w:tblGrid>
            <w:tr w:rsidR="006E3D04" w:rsidRPr="00E64264" w14:paraId="60A412D5" w14:textId="77777777" w:rsidTr="00B818A4">
              <w:trPr>
                <w:trHeight w:val="240"/>
                <w:jc w:val="center"/>
              </w:trPr>
              <w:tc>
                <w:tcPr>
                  <w:tcW w:w="8124" w:type="dxa"/>
                  <w:tcBorders>
                    <w:top w:val="single" w:sz="2" w:space="0" w:color="000000"/>
                    <w:left w:val="single" w:sz="2" w:space="0" w:color="000000"/>
                    <w:bottom w:val="single" w:sz="2" w:space="0" w:color="000000"/>
                    <w:right w:val="single" w:sz="2" w:space="0" w:color="000000"/>
                  </w:tcBorders>
                  <w:shd w:val="clear" w:color="000000" w:fill="FFFFFF"/>
                </w:tcPr>
                <w:p w14:paraId="5BDDA231" w14:textId="77777777" w:rsidR="006E3D04" w:rsidRPr="00E64264" w:rsidRDefault="006E3D04" w:rsidP="00B818A4">
                  <w:pPr>
                    <w:autoSpaceDE w:val="0"/>
                    <w:autoSpaceDN w:val="0"/>
                    <w:adjustRightInd w:val="0"/>
                    <w:jc w:val="center"/>
                    <w:rPr>
                      <w:rFonts w:ascii="Calibri" w:hAnsi="Calibri" w:cs="Calibri"/>
                      <w:lang w:val="en-US"/>
                    </w:rPr>
                  </w:pPr>
                  <w:r w:rsidRPr="00E64264">
                    <w:rPr>
                      <w:rFonts w:ascii="Times New Roman CYR" w:hAnsi="Times New Roman CYR" w:cs="Times New Roman CYR"/>
                    </w:rPr>
                    <w:t xml:space="preserve">Критерии оценки </w:t>
                  </w:r>
                </w:p>
              </w:tc>
            </w:tr>
            <w:tr w:rsidR="006E3D04" w:rsidRPr="00E64264" w14:paraId="29C18F04" w14:textId="77777777" w:rsidTr="005C7F89">
              <w:trPr>
                <w:trHeight w:val="1034"/>
                <w:jc w:val="center"/>
              </w:trPr>
              <w:tc>
                <w:tcPr>
                  <w:tcW w:w="8124" w:type="dxa"/>
                  <w:tcBorders>
                    <w:top w:val="single" w:sz="2" w:space="0" w:color="000000"/>
                    <w:left w:val="single" w:sz="2" w:space="0" w:color="000000"/>
                    <w:right w:val="single" w:sz="2" w:space="0" w:color="000000"/>
                  </w:tcBorders>
                  <w:shd w:val="clear" w:color="000000" w:fill="FFFFFF"/>
                </w:tcPr>
                <w:p w14:paraId="117357D6" w14:textId="77777777" w:rsidR="007602BE" w:rsidRPr="00E64264" w:rsidRDefault="0071666C" w:rsidP="00F308A5">
                  <w:pPr>
                    <w:autoSpaceDE w:val="0"/>
                    <w:autoSpaceDN w:val="0"/>
                    <w:adjustRightInd w:val="0"/>
                    <w:jc w:val="both"/>
                    <w:rPr>
                      <w:rFonts w:ascii="Times New Roman" w:hAnsi="Times New Roman"/>
                    </w:rPr>
                  </w:pPr>
                  <w:r w:rsidRPr="00E64264">
                    <w:rPr>
                      <w:rFonts w:ascii="Times New Roman" w:hAnsi="Times New Roman"/>
                    </w:rPr>
                    <w:t>•</w:t>
                  </w:r>
                  <w:r w:rsidRPr="00E64264">
                    <w:rPr>
                      <w:rFonts w:ascii="Times New Roman" w:hAnsi="Times New Roman"/>
                    </w:rPr>
                    <w:tab/>
                  </w:r>
                  <w:r w:rsidR="006B27A9" w:rsidRPr="00E64264">
                    <w:rPr>
                      <w:rFonts w:ascii="Times New Roman" w:hAnsi="Times New Roman"/>
                    </w:rPr>
                    <w:t>Строгое соблюдение Правил по охране труда при эксплуатации электроустановок, утвержденным приказом Минтруда России от 15 декабря 2020 г. № 903н</w:t>
                  </w:r>
                  <w:r w:rsidR="00F90D4A" w:rsidRPr="00E64264">
                    <w:rPr>
                      <w:rFonts w:ascii="Times New Roman" w:hAnsi="Times New Roman"/>
                    </w:rPr>
                    <w:t>.</w:t>
                  </w:r>
                </w:p>
                <w:p w14:paraId="10FD7A25" w14:textId="77777777" w:rsidR="00F90D4A" w:rsidRPr="00E64264" w:rsidRDefault="00F90D4A" w:rsidP="00F90D4A">
                  <w:pPr>
                    <w:autoSpaceDE w:val="0"/>
                    <w:autoSpaceDN w:val="0"/>
                    <w:adjustRightInd w:val="0"/>
                    <w:jc w:val="both"/>
                    <w:rPr>
                      <w:rFonts w:ascii="Times New Roman" w:hAnsi="Times New Roman"/>
                    </w:rPr>
                  </w:pPr>
                  <w:r w:rsidRPr="00E64264">
                    <w:rPr>
                      <w:rFonts w:ascii="Times New Roman" w:hAnsi="Times New Roman"/>
                    </w:rPr>
                    <w:t>•</w:t>
                  </w:r>
                  <w:r w:rsidRPr="00E64264">
                    <w:rPr>
                      <w:rFonts w:ascii="Times New Roman" w:hAnsi="Times New Roman"/>
                    </w:rPr>
                    <w:tab/>
                    <w:t xml:space="preserve">Правильность </w:t>
                  </w:r>
                  <w:r w:rsidR="00E64264" w:rsidRPr="00E64264">
                    <w:rPr>
                      <w:rFonts w:ascii="Times New Roman" w:hAnsi="Times New Roman"/>
                    </w:rPr>
                    <w:t>выполнения задания</w:t>
                  </w:r>
                  <w:r w:rsidRPr="00E64264">
                    <w:rPr>
                      <w:rFonts w:ascii="Times New Roman" w:hAnsi="Times New Roman"/>
                    </w:rPr>
                    <w:t>.</w:t>
                  </w:r>
                </w:p>
                <w:p w14:paraId="6743A944" w14:textId="77777777" w:rsidR="00F90D4A" w:rsidRPr="00E64264" w:rsidRDefault="00F90D4A" w:rsidP="006B27A9">
                  <w:pPr>
                    <w:autoSpaceDE w:val="0"/>
                    <w:autoSpaceDN w:val="0"/>
                    <w:adjustRightInd w:val="0"/>
                    <w:jc w:val="both"/>
                    <w:rPr>
                      <w:rFonts w:ascii="Times New Roman" w:hAnsi="Times New Roman"/>
                      <w:bCs/>
                    </w:rPr>
                  </w:pPr>
                  <w:r w:rsidRPr="00E64264">
                    <w:rPr>
                      <w:rFonts w:ascii="Times New Roman" w:hAnsi="Times New Roman"/>
                    </w:rPr>
                    <w:t>•</w:t>
                  </w:r>
                  <w:r w:rsidRPr="00E64264">
                    <w:rPr>
                      <w:rFonts w:ascii="Times New Roman" w:hAnsi="Times New Roman"/>
                    </w:rPr>
                    <w:tab/>
                    <w:t xml:space="preserve">Правильность документирования </w:t>
                  </w:r>
                  <w:r w:rsidR="006B27A9" w:rsidRPr="00E64264">
                    <w:rPr>
                      <w:rFonts w:ascii="Times New Roman" w:hAnsi="Times New Roman"/>
                    </w:rPr>
                    <w:t>выдачи задания и завершения работ</w:t>
                  </w:r>
                  <w:r w:rsidRPr="00E64264">
                    <w:rPr>
                      <w:rFonts w:ascii="Times New Roman" w:hAnsi="Times New Roman"/>
                    </w:rPr>
                    <w:t>.</w:t>
                  </w:r>
                </w:p>
              </w:tc>
            </w:tr>
            <w:tr w:rsidR="006E3D04" w:rsidRPr="00E64264" w14:paraId="49497A17" w14:textId="77777777" w:rsidTr="00B818A4">
              <w:trPr>
                <w:trHeight w:val="258"/>
                <w:jc w:val="center"/>
              </w:trPr>
              <w:tc>
                <w:tcPr>
                  <w:tcW w:w="8124" w:type="dxa"/>
                  <w:tcBorders>
                    <w:top w:val="single" w:sz="2" w:space="0" w:color="000000"/>
                    <w:left w:val="single" w:sz="2" w:space="0" w:color="000000"/>
                    <w:bottom w:val="single" w:sz="2" w:space="0" w:color="000000"/>
                    <w:right w:val="single" w:sz="2" w:space="0" w:color="000000"/>
                  </w:tcBorders>
                  <w:shd w:val="clear" w:color="000000" w:fill="FFFFFF"/>
                </w:tcPr>
                <w:p w14:paraId="019842DB" w14:textId="77777777" w:rsidR="006E3D04" w:rsidRPr="00E64264" w:rsidRDefault="007602BE" w:rsidP="00B818A4">
                  <w:pPr>
                    <w:autoSpaceDE w:val="0"/>
                    <w:autoSpaceDN w:val="0"/>
                    <w:adjustRightInd w:val="0"/>
                    <w:jc w:val="both"/>
                    <w:rPr>
                      <w:rFonts w:ascii="Calibri" w:hAnsi="Calibri" w:cs="Calibri"/>
                    </w:rPr>
                  </w:pPr>
                  <w:r w:rsidRPr="00E64264">
                    <w:rPr>
                      <w:rFonts w:ascii="Times New Roman" w:hAnsi="Times New Roman"/>
                    </w:rPr>
                    <w:t>•</w:t>
                  </w:r>
                  <w:r w:rsidRPr="00E64264">
                    <w:rPr>
                      <w:rFonts w:ascii="Times New Roman" w:hAnsi="Times New Roman"/>
                    </w:rPr>
                    <w:tab/>
                  </w:r>
                  <w:r w:rsidR="006E3D04" w:rsidRPr="00E64264">
                    <w:rPr>
                      <w:rFonts w:ascii="Times New Roman CYR" w:hAnsi="Times New Roman CYR" w:cs="Times New Roman CYR"/>
                    </w:rPr>
                    <w:t>Соблюдение отведенного времени на испытание в целом</w:t>
                  </w:r>
                  <w:r w:rsidR="00747A12" w:rsidRPr="00E64264">
                    <w:rPr>
                      <w:rFonts w:ascii="Times New Roman CYR" w:hAnsi="Times New Roman CYR" w:cs="Times New Roman CYR"/>
                    </w:rPr>
                    <w:t>.</w:t>
                  </w:r>
                </w:p>
              </w:tc>
            </w:tr>
          </w:tbl>
          <w:p w14:paraId="22DD967B" w14:textId="77777777" w:rsidR="005C7F89" w:rsidRPr="00E64264" w:rsidRDefault="005C7F89" w:rsidP="00333D42">
            <w:pPr>
              <w:jc w:val="both"/>
              <w:rPr>
                <w:rFonts w:ascii="Times New Roman CYR" w:hAnsi="Times New Roman CYR" w:cs="Times New Roman CYR"/>
              </w:rPr>
            </w:pPr>
          </w:p>
          <w:p w14:paraId="29E2AE9F" w14:textId="77777777" w:rsidR="005C7F89" w:rsidRPr="00E64264" w:rsidRDefault="005C7F89" w:rsidP="00333D42">
            <w:pPr>
              <w:jc w:val="both"/>
              <w:rPr>
                <w:rFonts w:ascii="Times New Roman CYR" w:hAnsi="Times New Roman CYR" w:cs="Times New Roman CYR"/>
              </w:rPr>
            </w:pPr>
            <w:r w:rsidRPr="00E64264">
              <w:rPr>
                <w:rFonts w:ascii="Times New Roman CYR" w:hAnsi="Times New Roman CYR" w:cs="Times New Roman CYR"/>
                <w:b/>
              </w:rPr>
              <w:t>Общие пояснения по формированию заданий и проведения проверки результатов</w:t>
            </w:r>
            <w:r w:rsidRPr="00E64264">
              <w:rPr>
                <w:rFonts w:ascii="Times New Roman CYR" w:hAnsi="Times New Roman CYR" w:cs="Times New Roman CYR"/>
              </w:rPr>
              <w:t>:</w:t>
            </w:r>
          </w:p>
          <w:p w14:paraId="7851DD9A" w14:textId="77777777" w:rsidR="005B5676" w:rsidRPr="00E64264" w:rsidRDefault="005B5676" w:rsidP="006B27A9">
            <w:pPr>
              <w:jc w:val="both"/>
              <w:rPr>
                <w:rFonts w:ascii="Times New Roman CYR" w:hAnsi="Times New Roman CYR" w:cs="Times New Roman CYR"/>
              </w:rPr>
            </w:pPr>
          </w:p>
          <w:p w14:paraId="77AF66F6" w14:textId="77777777" w:rsidR="006E3D04" w:rsidRPr="00E64264" w:rsidRDefault="006E3D04" w:rsidP="00E64264">
            <w:pPr>
              <w:jc w:val="both"/>
              <w:rPr>
                <w:rFonts w:ascii="Times New Roman" w:hAnsi="Times New Roman"/>
              </w:rPr>
            </w:pPr>
            <w:r w:rsidRPr="00E64264">
              <w:rPr>
                <w:rFonts w:ascii="Times New Roman CYR" w:hAnsi="Times New Roman CYR" w:cs="Times New Roman CYR"/>
                <w:b/>
              </w:rPr>
              <w:t>Положительное решение</w:t>
            </w:r>
            <w:r w:rsidRPr="00E64264">
              <w:rPr>
                <w:rFonts w:ascii="Times New Roman CYR" w:hAnsi="Times New Roman CYR" w:cs="Times New Roman CYR"/>
              </w:rPr>
              <w:t xml:space="preserve"> о соответствии квалификации соискателя положениям профессионального стандарта в части </w:t>
            </w:r>
            <w:r w:rsidR="005B5676" w:rsidRPr="00E64264">
              <w:rPr>
                <w:rFonts w:ascii="Times New Roman CYR" w:hAnsi="Times New Roman CYR" w:cs="Times New Roman CYR"/>
              </w:rPr>
              <w:t xml:space="preserve">обобщенной </w:t>
            </w:r>
            <w:r w:rsidRPr="00E64264">
              <w:rPr>
                <w:rFonts w:ascii="Times New Roman CYR" w:hAnsi="Times New Roman CYR" w:cs="Times New Roman CYR"/>
              </w:rPr>
              <w:t>трудовой функци</w:t>
            </w:r>
            <w:r w:rsidR="00997C34" w:rsidRPr="00E64264">
              <w:rPr>
                <w:rFonts w:ascii="Times New Roman CYR" w:hAnsi="Times New Roman CYR" w:cs="Times New Roman CYR"/>
              </w:rPr>
              <w:t>и</w:t>
            </w:r>
            <w:r w:rsidRPr="00E64264">
              <w:rPr>
                <w:rFonts w:ascii="Times New Roman CYR" w:hAnsi="Times New Roman CYR" w:cs="Times New Roman CYR"/>
              </w:rPr>
              <w:t xml:space="preserve"> «</w:t>
            </w:r>
            <w:r w:rsidR="00E64264" w:rsidRPr="00E64264">
              <w:rPr>
                <w:rFonts w:ascii="Times New Roman CYR" w:hAnsi="Times New Roman CYR" w:cs="Times New Roman CYR"/>
                <w:lang w:val="en-US"/>
              </w:rPr>
              <w:t>D</w:t>
            </w:r>
            <w:r w:rsidR="005B5676" w:rsidRPr="00E64264">
              <w:rPr>
                <w:rFonts w:ascii="Times New Roman CYR" w:hAnsi="Times New Roman CYR" w:cs="Times New Roman CYR"/>
              </w:rPr>
              <w:t xml:space="preserve"> </w:t>
            </w:r>
            <w:r w:rsidR="00E64264" w:rsidRPr="00E64264">
              <w:rPr>
                <w:rFonts w:ascii="Times New Roman CYR" w:hAnsi="Times New Roman CYR" w:cs="Times New Roman CYR"/>
              </w:rPr>
              <w:t>Руководство организацией муниципальных электрических сетей</w:t>
            </w:r>
            <w:r w:rsidR="00997C34" w:rsidRPr="00E64264">
              <w:rPr>
                <w:rFonts w:ascii="Times New Roman CYR" w:hAnsi="Times New Roman CYR" w:cs="Times New Roman CYR"/>
              </w:rPr>
              <w:t>»</w:t>
            </w:r>
            <w:r w:rsidR="00333D42" w:rsidRPr="00E64264">
              <w:rPr>
                <w:rFonts w:ascii="Times New Roman CYR" w:hAnsi="Times New Roman CYR" w:cs="Times New Roman CYR"/>
              </w:rPr>
              <w:t xml:space="preserve"> для получения Профессиональной квалификации </w:t>
            </w:r>
            <w:r w:rsidR="00E64264" w:rsidRPr="00E64264">
              <w:rPr>
                <w:rFonts w:ascii="Times New Roman CYR" w:hAnsi="Times New Roman CYR" w:cs="Times New Roman CYR"/>
              </w:rPr>
              <w:t>Руководитель организации муниципальных электрических сетей (8 уровень квалификации)</w:t>
            </w:r>
            <w:r w:rsidR="00997C34" w:rsidRPr="00E64264">
              <w:rPr>
                <w:rFonts w:ascii="Times New Roman CYR" w:hAnsi="Times New Roman CYR" w:cs="Times New Roman CYR"/>
              </w:rPr>
              <w:t xml:space="preserve"> </w:t>
            </w:r>
            <w:r w:rsidRPr="00E64264">
              <w:rPr>
                <w:rFonts w:ascii="Times New Roman CYR" w:hAnsi="Times New Roman CYR" w:cs="Times New Roman CYR"/>
              </w:rPr>
              <w:t>принимается при положительном результате выполнения всех критериев оценки</w:t>
            </w:r>
            <w:r w:rsidR="005B5676" w:rsidRPr="00E64264">
              <w:rPr>
                <w:rFonts w:ascii="Times New Roman CYR" w:hAnsi="Times New Roman CYR" w:cs="Times New Roman CYR"/>
              </w:rPr>
              <w:t>, а также положительном результате выполнения Задания №2 настоящего комплекта оценочных средств</w:t>
            </w:r>
            <w:r w:rsidRPr="00E64264">
              <w:rPr>
                <w:rFonts w:ascii="Times New Roman CYR" w:hAnsi="Times New Roman CYR" w:cs="Times New Roman CYR"/>
              </w:rPr>
              <w:t>.</w:t>
            </w:r>
          </w:p>
        </w:tc>
      </w:tr>
    </w:tbl>
    <w:p w14:paraId="71B1AD33" w14:textId="77777777" w:rsidR="002F1765" w:rsidRPr="00E64264" w:rsidRDefault="002F1765" w:rsidP="00880345">
      <w:pPr>
        <w:widowControl w:val="0"/>
        <w:autoSpaceDE w:val="0"/>
        <w:autoSpaceDN w:val="0"/>
        <w:spacing w:after="0" w:line="240" w:lineRule="auto"/>
        <w:jc w:val="both"/>
        <w:rPr>
          <w:rFonts w:ascii="Times New Roman" w:hAnsi="Times New Roman"/>
          <w:sz w:val="28"/>
          <w:szCs w:val="28"/>
          <w:lang w:eastAsia="ru-RU"/>
        </w:rPr>
      </w:pPr>
    </w:p>
    <w:p w14:paraId="58985EED" w14:textId="77777777" w:rsidR="0094740C" w:rsidRPr="00E64264" w:rsidRDefault="0094740C" w:rsidP="00880345">
      <w:pPr>
        <w:widowControl w:val="0"/>
        <w:autoSpaceDE w:val="0"/>
        <w:autoSpaceDN w:val="0"/>
        <w:spacing w:after="0" w:line="240" w:lineRule="auto"/>
        <w:jc w:val="both"/>
        <w:rPr>
          <w:rFonts w:ascii="Times New Roman" w:hAnsi="Times New Roman"/>
          <w:sz w:val="28"/>
          <w:szCs w:val="28"/>
          <w:lang w:eastAsia="ru-RU"/>
        </w:rPr>
      </w:pPr>
    </w:p>
    <w:p w14:paraId="687E92EC" w14:textId="77777777" w:rsidR="00BC6231" w:rsidRPr="00E64264" w:rsidRDefault="00BC6231" w:rsidP="00BC6231">
      <w:pPr>
        <w:pStyle w:val="aa"/>
      </w:pPr>
      <w:bookmarkStart w:id="11" w:name="_Toc521592510"/>
      <w:r w:rsidRPr="00E64264">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11"/>
    </w:p>
    <w:p w14:paraId="5AD745FE" w14:textId="77777777" w:rsidR="00BC6231" w:rsidRPr="00E64264" w:rsidRDefault="00BC6231" w:rsidP="00A52BF3">
      <w:pPr>
        <w:widowControl w:val="0"/>
        <w:autoSpaceDE w:val="0"/>
        <w:autoSpaceDN w:val="0"/>
        <w:spacing w:after="0" w:line="240" w:lineRule="auto"/>
        <w:jc w:val="both"/>
        <w:rPr>
          <w:rFonts w:ascii="Times New Roman" w:hAnsi="Times New Roman"/>
          <w:sz w:val="20"/>
          <w:szCs w:val="20"/>
          <w:lang w:eastAsia="ru-RU"/>
        </w:rPr>
      </w:pPr>
      <w:r w:rsidRPr="00E64264">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r w:rsidR="00904D97" w:rsidRPr="00E64264">
        <w:rPr>
          <w:rFonts w:ascii="Times New Roman" w:hAnsi="Times New Roman"/>
          <w:noProof/>
          <w:sz w:val="28"/>
          <w:szCs w:val="28"/>
          <w:lang w:eastAsia="ru-RU"/>
        </w:rPr>
        <w:t>Электрослесарь по обслуживанию систем учета электрической энергии в муниципальных электрических сетях (4 уровень квалификации)</w:t>
      </w:r>
      <w:r w:rsidRPr="00E64264">
        <w:rPr>
          <w:rFonts w:ascii="Times New Roman" w:hAnsi="Times New Roman"/>
          <w:sz w:val="28"/>
          <w:szCs w:val="28"/>
          <w:lang w:eastAsia="ru-RU"/>
        </w:rPr>
        <w:t xml:space="preserve"> </w:t>
      </w:r>
      <w:r w:rsidR="009B0B1D" w:rsidRPr="00E64264">
        <w:rPr>
          <w:rFonts w:ascii="Times New Roman" w:hAnsi="Times New Roman"/>
          <w:sz w:val="28"/>
          <w:szCs w:val="28"/>
          <w:lang w:eastAsia="ru-RU"/>
        </w:rPr>
        <w:t>принимается при полностью выполненных практических заданиях</w:t>
      </w:r>
      <w:r w:rsidRPr="00E64264">
        <w:rPr>
          <w:rFonts w:ascii="Times New Roman" w:hAnsi="Times New Roman"/>
          <w:sz w:val="28"/>
          <w:szCs w:val="28"/>
          <w:lang w:eastAsia="ru-RU"/>
        </w:rPr>
        <w:t>.</w:t>
      </w:r>
    </w:p>
    <w:p w14:paraId="0FA50E72" w14:textId="77777777" w:rsidR="00BC6231" w:rsidRPr="00E64264" w:rsidRDefault="00BC6231" w:rsidP="00BC6231">
      <w:pPr>
        <w:pStyle w:val="aa"/>
      </w:pPr>
      <w:bookmarkStart w:id="12" w:name="_Toc521592511"/>
      <w:r w:rsidRPr="00E64264">
        <w:t>14. Перечень нормативных правовых и иных документов, использованных при подготовке комплекта оценочных средств (при наличии)</w:t>
      </w:r>
      <w:bookmarkEnd w:id="12"/>
    </w:p>
    <w:p w14:paraId="4A27F7D7" w14:textId="77777777" w:rsidR="00A52BF3" w:rsidRPr="00E64264" w:rsidRDefault="00A52BF3" w:rsidP="00A52BF3">
      <w:pPr>
        <w:pStyle w:val="af0"/>
        <w:numPr>
          <w:ilvl w:val="0"/>
          <w:numId w:val="5"/>
        </w:numPr>
        <w:spacing w:after="0"/>
        <w:jc w:val="both"/>
        <w:rPr>
          <w:rFonts w:ascii="Times New Roman" w:hAnsi="Times New Roman"/>
          <w:sz w:val="28"/>
          <w:szCs w:val="28"/>
          <w:lang w:eastAsia="ru-RU"/>
        </w:rPr>
      </w:pPr>
      <w:bookmarkStart w:id="13" w:name="P236"/>
      <w:bookmarkEnd w:id="13"/>
      <w:r w:rsidRPr="00E64264">
        <w:rPr>
          <w:rFonts w:ascii="Times New Roman" w:hAnsi="Times New Roman"/>
          <w:sz w:val="28"/>
          <w:szCs w:val="28"/>
          <w:lang w:eastAsia="ru-RU"/>
        </w:rPr>
        <w:t>Правила устройства электроустановок (ПУЭ), утвержденные Приказом Минэнерго России  от 08.07.2002 № 204;</w:t>
      </w:r>
    </w:p>
    <w:p w14:paraId="7A5BD76E" w14:textId="77777777" w:rsidR="00A52BF3" w:rsidRPr="00E64264" w:rsidRDefault="00A52BF3" w:rsidP="00A52BF3">
      <w:pPr>
        <w:pStyle w:val="af0"/>
        <w:numPr>
          <w:ilvl w:val="0"/>
          <w:numId w:val="5"/>
        </w:numPr>
        <w:spacing w:after="0"/>
        <w:jc w:val="both"/>
        <w:rPr>
          <w:rFonts w:ascii="Times New Roman" w:hAnsi="Times New Roman"/>
          <w:sz w:val="28"/>
          <w:szCs w:val="28"/>
          <w:lang w:eastAsia="ru-RU"/>
        </w:rPr>
      </w:pPr>
      <w:r w:rsidRPr="00E64264">
        <w:rPr>
          <w:rFonts w:ascii="Times New Roman" w:hAnsi="Times New Roman"/>
          <w:sz w:val="28"/>
          <w:szCs w:val="28"/>
          <w:lang w:eastAsia="ru-RU"/>
        </w:rPr>
        <w:t xml:space="preserve">Правила технической эксплуатации </w:t>
      </w:r>
      <w:r w:rsidR="007658BE" w:rsidRPr="00E64264">
        <w:rPr>
          <w:rFonts w:ascii="Times New Roman" w:hAnsi="Times New Roman"/>
          <w:sz w:val="28"/>
          <w:szCs w:val="28"/>
          <w:lang w:eastAsia="ru-RU"/>
        </w:rPr>
        <w:t xml:space="preserve">электроустановок потребителей, </w:t>
      </w:r>
      <w:r w:rsidRPr="00E64264">
        <w:rPr>
          <w:rFonts w:ascii="Times New Roman" w:hAnsi="Times New Roman"/>
          <w:sz w:val="28"/>
          <w:szCs w:val="28"/>
          <w:lang w:eastAsia="ru-RU"/>
        </w:rPr>
        <w:t>утвержденные приказом Минэнерго России от 13 января 2003 года № 6;</w:t>
      </w:r>
    </w:p>
    <w:p w14:paraId="30649F7B" w14:textId="77777777" w:rsidR="00A52BF3" w:rsidRPr="00E64264" w:rsidRDefault="00A52BF3" w:rsidP="00A52BF3">
      <w:pPr>
        <w:pStyle w:val="af0"/>
        <w:numPr>
          <w:ilvl w:val="0"/>
          <w:numId w:val="5"/>
        </w:numPr>
        <w:spacing w:after="0"/>
        <w:jc w:val="both"/>
        <w:rPr>
          <w:rFonts w:ascii="Times New Roman" w:hAnsi="Times New Roman"/>
          <w:sz w:val="28"/>
          <w:szCs w:val="28"/>
          <w:lang w:eastAsia="ru-RU"/>
        </w:rPr>
      </w:pPr>
      <w:r w:rsidRPr="00E64264">
        <w:rPr>
          <w:rFonts w:ascii="Times New Roman" w:hAnsi="Times New Roman"/>
          <w:sz w:val="28"/>
          <w:szCs w:val="28"/>
          <w:lang w:eastAsia="ru-RU"/>
        </w:rPr>
        <w:t>Правила технической эксплуатации электрических станций и сетей Российской Федерации, утвержденные приказом Минэнерго России от 19 июня 2003 года № 229.</w:t>
      </w:r>
    </w:p>
    <w:p w14:paraId="1F4709BA" w14:textId="77777777" w:rsidR="00942203" w:rsidRPr="00E64264" w:rsidRDefault="00942203" w:rsidP="00786151">
      <w:pPr>
        <w:pStyle w:val="af0"/>
        <w:numPr>
          <w:ilvl w:val="0"/>
          <w:numId w:val="5"/>
        </w:numPr>
        <w:spacing w:after="0"/>
        <w:jc w:val="both"/>
        <w:rPr>
          <w:rFonts w:ascii="Times New Roman" w:hAnsi="Times New Roman"/>
          <w:sz w:val="28"/>
          <w:szCs w:val="28"/>
          <w:lang w:eastAsia="ru-RU"/>
        </w:rPr>
      </w:pPr>
      <w:r w:rsidRPr="00E64264">
        <w:rPr>
          <w:rFonts w:ascii="Times New Roman" w:hAnsi="Times New Roman"/>
          <w:sz w:val="28"/>
          <w:szCs w:val="28"/>
          <w:lang w:eastAsia="ru-RU"/>
        </w:rPr>
        <w:t xml:space="preserve">Правила по охране труда при эксплуатации электроустановок, утвержденные приказом Минтруда России </w:t>
      </w:r>
      <w:r w:rsidR="00786151" w:rsidRPr="00E64264">
        <w:rPr>
          <w:rFonts w:ascii="Times New Roman" w:hAnsi="Times New Roman"/>
          <w:sz w:val="28"/>
          <w:szCs w:val="28"/>
          <w:lang w:eastAsia="ru-RU"/>
        </w:rPr>
        <w:t>от 15 декабря 2020 года № 903н</w:t>
      </w:r>
      <w:r w:rsidRPr="00E64264">
        <w:rPr>
          <w:rFonts w:ascii="Times New Roman" w:hAnsi="Times New Roman"/>
          <w:sz w:val="28"/>
          <w:szCs w:val="28"/>
          <w:lang w:eastAsia="ru-RU"/>
        </w:rPr>
        <w:t>;</w:t>
      </w:r>
    </w:p>
    <w:p w14:paraId="034CE876" w14:textId="77777777" w:rsidR="00942203" w:rsidRPr="00E64264" w:rsidRDefault="00942203" w:rsidP="00942203">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Приказ Минтруда России от 27.11.2020 г. № 835н «Об утверждении правил по охране труда при работе с инструментом и приспособлениями».</w:t>
      </w:r>
    </w:p>
    <w:p w14:paraId="387E99B6" w14:textId="77777777" w:rsidR="00DC3413" w:rsidRPr="00E64264" w:rsidRDefault="00DC3413" w:rsidP="00DC3413">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6BDBA05A" w14:textId="77777777" w:rsidR="00DC3413" w:rsidRPr="00E64264" w:rsidRDefault="00DC3413" w:rsidP="00DC3413">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Приказ Минстроя России от 28.08.2020 № 485/</w:t>
      </w:r>
      <w:proofErr w:type="spellStart"/>
      <w:r w:rsidRPr="00E64264">
        <w:rPr>
          <w:rFonts w:ascii="Times New Roman" w:hAnsi="Times New Roman"/>
          <w:sz w:val="28"/>
          <w:szCs w:val="28"/>
          <w:lang w:eastAsia="ru-RU"/>
        </w:rPr>
        <w:t>пр</w:t>
      </w:r>
      <w:proofErr w:type="spellEnd"/>
      <w:r w:rsidRPr="00E64264">
        <w:rPr>
          <w:rFonts w:ascii="Times New Roman" w:hAnsi="Times New Roman"/>
          <w:sz w:val="28"/>
          <w:szCs w:val="28"/>
          <w:lang w:eastAsia="ru-RU"/>
        </w:rPr>
        <w:t xml:space="preserve">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14:paraId="63A3873E" w14:textId="77777777" w:rsidR="00DC3413" w:rsidRPr="00E64264" w:rsidRDefault="002F1039" w:rsidP="002F1039">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Постановление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14:paraId="13883AC1" w14:textId="77777777" w:rsidR="001F1E4E" w:rsidRPr="00E64264" w:rsidRDefault="001F1E4E" w:rsidP="001F1E4E">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387C9F" w:rsidRPr="00E64264">
        <w:rPr>
          <w:rFonts w:ascii="Times New Roman" w:hAnsi="Times New Roman"/>
          <w:sz w:val="28"/>
          <w:szCs w:val="28"/>
          <w:lang w:eastAsia="ru-RU"/>
        </w:rPr>
        <w:t>.</w:t>
      </w:r>
    </w:p>
    <w:p w14:paraId="6C42C0CC" w14:textId="77777777" w:rsidR="0061150B" w:rsidRPr="00E64264" w:rsidRDefault="0061150B" w:rsidP="0061150B">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ГОСТ 15.016-2016 «Система разработки и постановки продукции на производство. Техническое задание. Требования к содержанию и оформлению»</w:t>
      </w:r>
      <w:r w:rsidR="008C7F4C" w:rsidRPr="00E64264">
        <w:rPr>
          <w:rFonts w:ascii="Times New Roman" w:hAnsi="Times New Roman"/>
          <w:sz w:val="28"/>
          <w:szCs w:val="28"/>
          <w:lang w:eastAsia="ru-RU"/>
        </w:rPr>
        <w:t>.</w:t>
      </w:r>
    </w:p>
    <w:p w14:paraId="57EB4546" w14:textId="77777777" w:rsidR="00942203" w:rsidRPr="00E64264" w:rsidRDefault="00942203" w:rsidP="00942203">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ГОСТ 3345-76 «Кабели, провода и шнуры. Метод определения электрического сопротивления изоляции».</w:t>
      </w:r>
    </w:p>
    <w:p w14:paraId="77CD6F4F" w14:textId="77777777" w:rsidR="008C7F4C" w:rsidRPr="00E64264" w:rsidRDefault="00942203" w:rsidP="00A7006A">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 xml:space="preserve">Письмо </w:t>
      </w:r>
      <w:r w:rsidR="008C7F4C" w:rsidRPr="00E64264">
        <w:rPr>
          <w:rFonts w:ascii="Times New Roman" w:hAnsi="Times New Roman"/>
          <w:sz w:val="28"/>
          <w:szCs w:val="28"/>
          <w:lang w:eastAsia="ru-RU"/>
        </w:rPr>
        <w:t xml:space="preserve">ФАС России от 30 июня 2020 г. № ИА/55189/20 «О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выявления </w:t>
      </w:r>
      <w:proofErr w:type="spellStart"/>
      <w:r w:rsidR="008C7F4C" w:rsidRPr="00E64264">
        <w:rPr>
          <w:rFonts w:ascii="Times New Roman" w:hAnsi="Times New Roman"/>
          <w:sz w:val="28"/>
          <w:szCs w:val="28"/>
          <w:lang w:eastAsia="ru-RU"/>
        </w:rPr>
        <w:t>безучетного</w:t>
      </w:r>
      <w:proofErr w:type="spellEnd"/>
      <w:r w:rsidR="008C7F4C" w:rsidRPr="00E64264">
        <w:rPr>
          <w:rFonts w:ascii="Times New Roman" w:hAnsi="Times New Roman"/>
          <w:sz w:val="28"/>
          <w:szCs w:val="28"/>
          <w:lang w:eastAsia="ru-RU"/>
        </w:rPr>
        <w:t xml:space="preserve"> потребления (пункт 33 плана оказания методической помощи территориальным органам, утвержденного приказом ФАС России от 17.04.2020 </w:t>
      </w:r>
      <w:r w:rsidR="00A7006A" w:rsidRPr="00E64264">
        <w:rPr>
          <w:rFonts w:ascii="Times New Roman" w:hAnsi="Times New Roman"/>
          <w:sz w:val="28"/>
          <w:szCs w:val="28"/>
          <w:lang w:eastAsia="ru-RU"/>
        </w:rPr>
        <w:t>№</w:t>
      </w:r>
      <w:r w:rsidR="008C7F4C" w:rsidRPr="00E64264">
        <w:rPr>
          <w:rFonts w:ascii="Times New Roman" w:hAnsi="Times New Roman"/>
          <w:sz w:val="28"/>
          <w:szCs w:val="28"/>
          <w:lang w:eastAsia="ru-RU"/>
        </w:rPr>
        <w:t xml:space="preserve"> 410/20)», не является нормативным правовым актом</w:t>
      </w:r>
      <w:r w:rsidR="00A7006A" w:rsidRPr="00E64264">
        <w:rPr>
          <w:rFonts w:ascii="Times New Roman" w:hAnsi="Times New Roman"/>
          <w:sz w:val="28"/>
          <w:szCs w:val="28"/>
          <w:lang w:eastAsia="ru-RU"/>
        </w:rPr>
        <w:t xml:space="preserve">, однако размещен в открытых информационных системах, например, </w:t>
      </w:r>
      <w:hyperlink r:id="rId8" w:history="1">
        <w:r w:rsidR="00A7006A" w:rsidRPr="00E64264">
          <w:rPr>
            <w:rStyle w:val="ac"/>
            <w:rFonts w:ascii="Times New Roman" w:hAnsi="Times New Roman"/>
            <w:sz w:val="28"/>
            <w:szCs w:val="28"/>
            <w:lang w:eastAsia="ru-RU"/>
          </w:rPr>
          <w:t>https://legalacts.ru/doc/pismo-fas-rossii-ot-30062020-n-ia5518920-o-napravlenii/</w:t>
        </w:r>
      </w:hyperlink>
      <w:r w:rsidR="00A7006A" w:rsidRPr="00E64264">
        <w:rPr>
          <w:rFonts w:ascii="Times New Roman" w:hAnsi="Times New Roman"/>
          <w:sz w:val="28"/>
          <w:szCs w:val="28"/>
          <w:lang w:eastAsia="ru-RU"/>
        </w:rPr>
        <w:t xml:space="preserve"> </w:t>
      </w:r>
    </w:p>
    <w:p w14:paraId="1F342495" w14:textId="77777777" w:rsidR="00E54EFF" w:rsidRPr="00E64264" w:rsidRDefault="00E54EFF" w:rsidP="00E54EFF">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Приказ Росстата от 5.09.2018 г.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(форма отчетности № 46-ЭЭ (передача)).</w:t>
      </w:r>
    </w:p>
    <w:p w14:paraId="2E6C3DC6" w14:textId="77777777" w:rsidR="00E54EFF" w:rsidRPr="00E64264" w:rsidRDefault="00E54EFF" w:rsidP="00E54EFF">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Приказ Росстата от 24.03.2022 г. № 141 «Об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(форма отчетности № 46-ЭЭ (полезный отпуск)).</w:t>
      </w:r>
    </w:p>
    <w:p w14:paraId="098AA003" w14:textId="77777777" w:rsidR="00BF4FDC" w:rsidRPr="00E64264" w:rsidRDefault="00BF4FDC" w:rsidP="00E54EFF">
      <w:pPr>
        <w:pStyle w:val="af0"/>
        <w:numPr>
          <w:ilvl w:val="0"/>
          <w:numId w:val="5"/>
        </w:numPr>
        <w:jc w:val="both"/>
        <w:rPr>
          <w:rFonts w:ascii="Times New Roman" w:hAnsi="Times New Roman"/>
          <w:sz w:val="28"/>
          <w:szCs w:val="28"/>
          <w:lang w:eastAsia="ru-RU"/>
        </w:rPr>
      </w:pPr>
      <w:r w:rsidRPr="00E64264">
        <w:rPr>
          <w:rFonts w:ascii="Times New Roman" w:hAnsi="Times New Roman"/>
          <w:sz w:val="28"/>
          <w:szCs w:val="28"/>
          <w:lang w:eastAsia="ru-RU"/>
        </w:rPr>
        <w:t>Постановление Правительства Российской Федерации от 19 июня 2020 г. № 890 «О порядке предоставления доступа к минимальному набору функций интеллектуальных систем учета электрической энергии (мощности)»</w:t>
      </w:r>
      <w:r w:rsidR="006C31A9" w:rsidRPr="00E64264">
        <w:rPr>
          <w:rFonts w:ascii="Times New Roman" w:hAnsi="Times New Roman"/>
          <w:sz w:val="28"/>
          <w:szCs w:val="28"/>
          <w:lang w:eastAsia="ru-RU"/>
        </w:rPr>
        <w:t>.</w:t>
      </w:r>
    </w:p>
    <w:sectPr w:rsidR="00BF4FDC" w:rsidRPr="00E64264" w:rsidSect="002531F5">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3CB8" w14:textId="77777777" w:rsidR="00DE0A83" w:rsidRDefault="00DE0A83" w:rsidP="002531F5">
      <w:pPr>
        <w:spacing w:after="0" w:line="240" w:lineRule="auto"/>
      </w:pPr>
      <w:r>
        <w:separator/>
      </w:r>
    </w:p>
  </w:endnote>
  <w:endnote w:type="continuationSeparator" w:id="0">
    <w:p w14:paraId="09AD4937" w14:textId="77777777" w:rsidR="00DE0A83" w:rsidRDefault="00DE0A83" w:rsidP="0025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85883"/>
      <w:docPartObj>
        <w:docPartGallery w:val="Page Numbers (Bottom of Page)"/>
        <w:docPartUnique/>
      </w:docPartObj>
    </w:sdtPr>
    <w:sdtEndPr>
      <w:rPr>
        <w:rFonts w:ascii="Times New Roman" w:hAnsi="Times New Roman" w:cs="Times New Roman"/>
        <w:sz w:val="24"/>
        <w:szCs w:val="24"/>
      </w:rPr>
    </w:sdtEndPr>
    <w:sdtContent>
      <w:p w14:paraId="0D0B9153" w14:textId="77777777" w:rsidR="00CB00CB" w:rsidRPr="002531F5" w:rsidRDefault="00CB00CB">
        <w:pPr>
          <w:pStyle w:val="a5"/>
          <w:jc w:val="right"/>
          <w:rPr>
            <w:rFonts w:ascii="Times New Roman" w:hAnsi="Times New Roman" w:cs="Times New Roman"/>
            <w:sz w:val="24"/>
            <w:szCs w:val="24"/>
          </w:rPr>
        </w:pPr>
        <w:r w:rsidRPr="002531F5">
          <w:rPr>
            <w:rFonts w:ascii="Times New Roman" w:hAnsi="Times New Roman" w:cs="Times New Roman"/>
            <w:sz w:val="24"/>
            <w:szCs w:val="24"/>
          </w:rPr>
          <w:fldChar w:fldCharType="begin"/>
        </w:r>
        <w:r w:rsidRPr="002531F5">
          <w:rPr>
            <w:rFonts w:ascii="Times New Roman" w:hAnsi="Times New Roman" w:cs="Times New Roman"/>
            <w:sz w:val="24"/>
            <w:szCs w:val="24"/>
          </w:rPr>
          <w:instrText>PAGE   \* MERGEFORMAT</w:instrText>
        </w:r>
        <w:r w:rsidRPr="002531F5">
          <w:rPr>
            <w:rFonts w:ascii="Times New Roman" w:hAnsi="Times New Roman" w:cs="Times New Roman"/>
            <w:sz w:val="24"/>
            <w:szCs w:val="24"/>
          </w:rPr>
          <w:fldChar w:fldCharType="separate"/>
        </w:r>
        <w:r w:rsidR="00E64264">
          <w:rPr>
            <w:rFonts w:ascii="Times New Roman" w:hAnsi="Times New Roman" w:cs="Times New Roman"/>
            <w:noProof/>
            <w:sz w:val="24"/>
            <w:szCs w:val="24"/>
          </w:rPr>
          <w:t>2</w:t>
        </w:r>
        <w:r w:rsidRPr="002531F5">
          <w:rPr>
            <w:rFonts w:ascii="Times New Roman" w:hAnsi="Times New Roman" w:cs="Times New Roman"/>
            <w:sz w:val="24"/>
            <w:szCs w:val="24"/>
          </w:rPr>
          <w:fldChar w:fldCharType="end"/>
        </w:r>
      </w:p>
    </w:sdtContent>
  </w:sdt>
  <w:p w14:paraId="0FD2DBF2" w14:textId="77777777" w:rsidR="00CB00CB" w:rsidRDefault="00CB00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D581" w14:textId="77777777" w:rsidR="00DE0A83" w:rsidRDefault="00DE0A83" w:rsidP="002531F5">
      <w:pPr>
        <w:spacing w:after="0" w:line="240" w:lineRule="auto"/>
      </w:pPr>
      <w:r>
        <w:separator/>
      </w:r>
    </w:p>
  </w:footnote>
  <w:footnote w:type="continuationSeparator" w:id="0">
    <w:p w14:paraId="234CF0D1" w14:textId="77777777" w:rsidR="00DE0A83" w:rsidRDefault="00DE0A83" w:rsidP="002531F5">
      <w:pPr>
        <w:spacing w:after="0" w:line="240" w:lineRule="auto"/>
      </w:pPr>
      <w:r>
        <w:continuationSeparator/>
      </w:r>
    </w:p>
  </w:footnote>
  <w:footnote w:id="1">
    <w:p w14:paraId="4AFF655D" w14:textId="77777777" w:rsidR="008C1E37" w:rsidRDefault="008C1E37" w:rsidP="008C1E37">
      <w:pPr>
        <w:pStyle w:val="ad"/>
        <w:jc w:val="both"/>
      </w:pPr>
      <w:r>
        <w:rPr>
          <w:rStyle w:val="af"/>
        </w:rPr>
        <w:footnoteRef/>
      </w:r>
      <w:r>
        <w:t xml:space="preserve"> </w:t>
      </w:r>
      <w:r w:rsidRPr="00970438">
        <w:rPr>
          <w:rFonts w:ascii="Times New Roman" w:hAnsi="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14:paraId="42E071DC" w14:textId="77777777" w:rsidR="00CB00CB" w:rsidRDefault="00CB00CB" w:rsidP="002F1765">
      <w:pPr>
        <w:pStyle w:val="ad"/>
      </w:pPr>
      <w:r w:rsidRPr="00970438">
        <w:rPr>
          <w:rStyle w:val="af"/>
          <w:rFonts w:ascii="Times New Roman" w:hAnsi="Times New Roman"/>
        </w:rPr>
        <w:footnoteRef/>
      </w:r>
      <w:r w:rsidRPr="00970438">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B61"/>
    <w:multiLevelType w:val="hybridMultilevel"/>
    <w:tmpl w:val="86D8954C"/>
    <w:lvl w:ilvl="0" w:tplc="14C400B6">
      <w:start w:val="1"/>
      <w:numFmt w:val="decimal"/>
      <w:lvlText w:val="%1."/>
      <w:lvlJc w:val="left"/>
      <w:pPr>
        <w:ind w:left="840" w:hanging="48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94DBC"/>
    <w:multiLevelType w:val="hybridMultilevel"/>
    <w:tmpl w:val="3CCA6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E44B1B"/>
    <w:multiLevelType w:val="multilevel"/>
    <w:tmpl w:val="0ECC1DD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B44005"/>
    <w:multiLevelType w:val="hybridMultilevel"/>
    <w:tmpl w:val="6614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551552"/>
    <w:multiLevelType w:val="hybridMultilevel"/>
    <w:tmpl w:val="002E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902D8"/>
    <w:multiLevelType w:val="hybridMultilevel"/>
    <w:tmpl w:val="ADF40032"/>
    <w:lvl w:ilvl="0" w:tplc="F30A7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76367F"/>
    <w:multiLevelType w:val="multilevel"/>
    <w:tmpl w:val="E056E8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8BB539C"/>
    <w:multiLevelType w:val="hybridMultilevel"/>
    <w:tmpl w:val="91CE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FD2FCA"/>
    <w:multiLevelType w:val="hybridMultilevel"/>
    <w:tmpl w:val="AF106DB0"/>
    <w:lvl w:ilvl="0" w:tplc="8748357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655721"/>
    <w:multiLevelType w:val="hybridMultilevel"/>
    <w:tmpl w:val="5F605A74"/>
    <w:lvl w:ilvl="0" w:tplc="F42A8CA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36243342">
    <w:abstractNumId w:val="7"/>
  </w:num>
  <w:num w:numId="2" w16cid:durableId="1825313488">
    <w:abstractNumId w:val="1"/>
  </w:num>
  <w:num w:numId="3" w16cid:durableId="202794907">
    <w:abstractNumId w:val="6"/>
  </w:num>
  <w:num w:numId="4" w16cid:durableId="400904693">
    <w:abstractNumId w:val="11"/>
  </w:num>
  <w:num w:numId="5" w16cid:durableId="860702964">
    <w:abstractNumId w:val="9"/>
  </w:num>
  <w:num w:numId="6" w16cid:durableId="1017387515">
    <w:abstractNumId w:val="4"/>
  </w:num>
  <w:num w:numId="7" w16cid:durableId="1531916479">
    <w:abstractNumId w:val="5"/>
  </w:num>
  <w:num w:numId="8" w16cid:durableId="418646403">
    <w:abstractNumId w:val="0"/>
  </w:num>
  <w:num w:numId="9" w16cid:durableId="668751555">
    <w:abstractNumId w:val="2"/>
  </w:num>
  <w:num w:numId="10" w16cid:durableId="1114863476">
    <w:abstractNumId w:val="8"/>
  </w:num>
  <w:num w:numId="11" w16cid:durableId="1033069181">
    <w:abstractNumId w:val="3"/>
  </w:num>
  <w:num w:numId="12" w16cid:durableId="1403675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51"/>
    <w:rsid w:val="0000559F"/>
    <w:rsid w:val="0002352E"/>
    <w:rsid w:val="000324AC"/>
    <w:rsid w:val="0003266A"/>
    <w:rsid w:val="00037185"/>
    <w:rsid w:val="0003723C"/>
    <w:rsid w:val="00040E50"/>
    <w:rsid w:val="00042B43"/>
    <w:rsid w:val="00044D5B"/>
    <w:rsid w:val="00045424"/>
    <w:rsid w:val="000470AE"/>
    <w:rsid w:val="000479FF"/>
    <w:rsid w:val="000511C2"/>
    <w:rsid w:val="000518BC"/>
    <w:rsid w:val="00052496"/>
    <w:rsid w:val="00054666"/>
    <w:rsid w:val="00067974"/>
    <w:rsid w:val="00067A85"/>
    <w:rsid w:val="00067DEC"/>
    <w:rsid w:val="00071CFB"/>
    <w:rsid w:val="000740A3"/>
    <w:rsid w:val="00074E97"/>
    <w:rsid w:val="0008072F"/>
    <w:rsid w:val="0008538C"/>
    <w:rsid w:val="000866C8"/>
    <w:rsid w:val="00090C9E"/>
    <w:rsid w:val="0009102D"/>
    <w:rsid w:val="000919BB"/>
    <w:rsid w:val="00093707"/>
    <w:rsid w:val="000A1A8F"/>
    <w:rsid w:val="000A48E2"/>
    <w:rsid w:val="000A6C83"/>
    <w:rsid w:val="000B2647"/>
    <w:rsid w:val="000B2759"/>
    <w:rsid w:val="000B3FC4"/>
    <w:rsid w:val="000B4337"/>
    <w:rsid w:val="000B64F7"/>
    <w:rsid w:val="000B70A0"/>
    <w:rsid w:val="000C1C75"/>
    <w:rsid w:val="000C23FB"/>
    <w:rsid w:val="000C47A3"/>
    <w:rsid w:val="000C74E4"/>
    <w:rsid w:val="000D191F"/>
    <w:rsid w:val="000D49DD"/>
    <w:rsid w:val="000D594A"/>
    <w:rsid w:val="000D703A"/>
    <w:rsid w:val="000E068F"/>
    <w:rsid w:val="000E6057"/>
    <w:rsid w:val="000F226E"/>
    <w:rsid w:val="000F4E1D"/>
    <w:rsid w:val="000F57B9"/>
    <w:rsid w:val="000F6D7C"/>
    <w:rsid w:val="000F7A1D"/>
    <w:rsid w:val="000F7E2E"/>
    <w:rsid w:val="00100259"/>
    <w:rsid w:val="00101FE4"/>
    <w:rsid w:val="001022FA"/>
    <w:rsid w:val="00102C4C"/>
    <w:rsid w:val="00103D79"/>
    <w:rsid w:val="001051F7"/>
    <w:rsid w:val="00106398"/>
    <w:rsid w:val="00113263"/>
    <w:rsid w:val="001222D6"/>
    <w:rsid w:val="00124B61"/>
    <w:rsid w:val="00125289"/>
    <w:rsid w:val="00127267"/>
    <w:rsid w:val="00127827"/>
    <w:rsid w:val="00130389"/>
    <w:rsid w:val="0013261C"/>
    <w:rsid w:val="00137FD4"/>
    <w:rsid w:val="00140DAD"/>
    <w:rsid w:val="00150B47"/>
    <w:rsid w:val="0015292B"/>
    <w:rsid w:val="00156B20"/>
    <w:rsid w:val="0015798C"/>
    <w:rsid w:val="0016248F"/>
    <w:rsid w:val="001631DB"/>
    <w:rsid w:val="00164617"/>
    <w:rsid w:val="00165E5C"/>
    <w:rsid w:val="00166C56"/>
    <w:rsid w:val="00173C0F"/>
    <w:rsid w:val="00177579"/>
    <w:rsid w:val="00180932"/>
    <w:rsid w:val="0018129A"/>
    <w:rsid w:val="001834BF"/>
    <w:rsid w:val="00185658"/>
    <w:rsid w:val="00187A42"/>
    <w:rsid w:val="001919F0"/>
    <w:rsid w:val="0019332C"/>
    <w:rsid w:val="001948C8"/>
    <w:rsid w:val="001A0943"/>
    <w:rsid w:val="001A49D9"/>
    <w:rsid w:val="001A52A7"/>
    <w:rsid w:val="001A63AF"/>
    <w:rsid w:val="001B29C3"/>
    <w:rsid w:val="001B3A31"/>
    <w:rsid w:val="001B7A0B"/>
    <w:rsid w:val="001C0551"/>
    <w:rsid w:val="001C081E"/>
    <w:rsid w:val="001C258E"/>
    <w:rsid w:val="001C2B19"/>
    <w:rsid w:val="001C4A54"/>
    <w:rsid w:val="001C64AD"/>
    <w:rsid w:val="001C7E7D"/>
    <w:rsid w:val="001D1E44"/>
    <w:rsid w:val="001D60C5"/>
    <w:rsid w:val="001E0228"/>
    <w:rsid w:val="001E3F8A"/>
    <w:rsid w:val="001F08F9"/>
    <w:rsid w:val="001F1E4E"/>
    <w:rsid w:val="001F317B"/>
    <w:rsid w:val="001F6A06"/>
    <w:rsid w:val="002006EC"/>
    <w:rsid w:val="0020193A"/>
    <w:rsid w:val="00202F8B"/>
    <w:rsid w:val="00206840"/>
    <w:rsid w:val="00206FAD"/>
    <w:rsid w:val="0020770B"/>
    <w:rsid w:val="00207FE2"/>
    <w:rsid w:val="002115AB"/>
    <w:rsid w:val="0021334D"/>
    <w:rsid w:val="00216C36"/>
    <w:rsid w:val="00216C3E"/>
    <w:rsid w:val="00220B29"/>
    <w:rsid w:val="00222EA1"/>
    <w:rsid w:val="002245E1"/>
    <w:rsid w:val="002266A0"/>
    <w:rsid w:val="00233154"/>
    <w:rsid w:val="00233A4B"/>
    <w:rsid w:val="0023640F"/>
    <w:rsid w:val="0024011D"/>
    <w:rsid w:val="002407AA"/>
    <w:rsid w:val="00240C8C"/>
    <w:rsid w:val="00244CE0"/>
    <w:rsid w:val="0025216D"/>
    <w:rsid w:val="002531F5"/>
    <w:rsid w:val="00254E54"/>
    <w:rsid w:val="0026402E"/>
    <w:rsid w:val="00270527"/>
    <w:rsid w:val="00276D56"/>
    <w:rsid w:val="0027728D"/>
    <w:rsid w:val="002832B3"/>
    <w:rsid w:val="00286D79"/>
    <w:rsid w:val="00290677"/>
    <w:rsid w:val="00290749"/>
    <w:rsid w:val="002920E5"/>
    <w:rsid w:val="002A0435"/>
    <w:rsid w:val="002A1EEE"/>
    <w:rsid w:val="002A53E8"/>
    <w:rsid w:val="002A697B"/>
    <w:rsid w:val="002A6ED6"/>
    <w:rsid w:val="002B1479"/>
    <w:rsid w:val="002B15FE"/>
    <w:rsid w:val="002B5FB7"/>
    <w:rsid w:val="002B6A1A"/>
    <w:rsid w:val="002C0CDC"/>
    <w:rsid w:val="002C4AAE"/>
    <w:rsid w:val="002C5791"/>
    <w:rsid w:val="002C5EC6"/>
    <w:rsid w:val="002C5ED8"/>
    <w:rsid w:val="002C78B5"/>
    <w:rsid w:val="002D0982"/>
    <w:rsid w:val="002D0F95"/>
    <w:rsid w:val="002D13A5"/>
    <w:rsid w:val="002D292D"/>
    <w:rsid w:val="002D33F3"/>
    <w:rsid w:val="002D548F"/>
    <w:rsid w:val="002D55B9"/>
    <w:rsid w:val="002D60C1"/>
    <w:rsid w:val="002D7E2E"/>
    <w:rsid w:val="002E0746"/>
    <w:rsid w:val="002E51A5"/>
    <w:rsid w:val="002E6795"/>
    <w:rsid w:val="002F01D4"/>
    <w:rsid w:val="002F076A"/>
    <w:rsid w:val="002F0A0D"/>
    <w:rsid w:val="002F1039"/>
    <w:rsid w:val="002F1765"/>
    <w:rsid w:val="002F6780"/>
    <w:rsid w:val="002F709B"/>
    <w:rsid w:val="002F7231"/>
    <w:rsid w:val="0030558B"/>
    <w:rsid w:val="00307FE3"/>
    <w:rsid w:val="003109A2"/>
    <w:rsid w:val="00313312"/>
    <w:rsid w:val="00314BBE"/>
    <w:rsid w:val="00316EAC"/>
    <w:rsid w:val="0032019D"/>
    <w:rsid w:val="00332500"/>
    <w:rsid w:val="0033295F"/>
    <w:rsid w:val="00333D42"/>
    <w:rsid w:val="00334A55"/>
    <w:rsid w:val="00335F8B"/>
    <w:rsid w:val="003370B3"/>
    <w:rsid w:val="00342B0B"/>
    <w:rsid w:val="0034588D"/>
    <w:rsid w:val="0034637C"/>
    <w:rsid w:val="00346CC5"/>
    <w:rsid w:val="003473C2"/>
    <w:rsid w:val="00354BFD"/>
    <w:rsid w:val="00355592"/>
    <w:rsid w:val="003558FA"/>
    <w:rsid w:val="003568E9"/>
    <w:rsid w:val="00360153"/>
    <w:rsid w:val="003625FB"/>
    <w:rsid w:val="00362695"/>
    <w:rsid w:val="00363549"/>
    <w:rsid w:val="003642CC"/>
    <w:rsid w:val="00365C2F"/>
    <w:rsid w:val="00367BC8"/>
    <w:rsid w:val="00371048"/>
    <w:rsid w:val="003726B2"/>
    <w:rsid w:val="003773BB"/>
    <w:rsid w:val="003812F6"/>
    <w:rsid w:val="00384DFC"/>
    <w:rsid w:val="003858C9"/>
    <w:rsid w:val="003860CA"/>
    <w:rsid w:val="00386B91"/>
    <w:rsid w:val="00387C9F"/>
    <w:rsid w:val="003918C2"/>
    <w:rsid w:val="00392D55"/>
    <w:rsid w:val="0039394B"/>
    <w:rsid w:val="003968F1"/>
    <w:rsid w:val="003A4A6E"/>
    <w:rsid w:val="003A612E"/>
    <w:rsid w:val="003B0CD0"/>
    <w:rsid w:val="003B41BB"/>
    <w:rsid w:val="003B6AB0"/>
    <w:rsid w:val="003B775C"/>
    <w:rsid w:val="003B79F0"/>
    <w:rsid w:val="003C44FF"/>
    <w:rsid w:val="003C70A4"/>
    <w:rsid w:val="003D0001"/>
    <w:rsid w:val="003D185C"/>
    <w:rsid w:val="003D1C9B"/>
    <w:rsid w:val="003D38B2"/>
    <w:rsid w:val="003D426B"/>
    <w:rsid w:val="003E171F"/>
    <w:rsid w:val="003E172F"/>
    <w:rsid w:val="003E4C9C"/>
    <w:rsid w:val="003E4FA4"/>
    <w:rsid w:val="003F0DB0"/>
    <w:rsid w:val="003F13CD"/>
    <w:rsid w:val="003F598E"/>
    <w:rsid w:val="003F5D6B"/>
    <w:rsid w:val="003F63F6"/>
    <w:rsid w:val="003F7DB4"/>
    <w:rsid w:val="00402A31"/>
    <w:rsid w:val="00405ED6"/>
    <w:rsid w:val="00407A62"/>
    <w:rsid w:val="00421117"/>
    <w:rsid w:val="004211A7"/>
    <w:rsid w:val="0042230D"/>
    <w:rsid w:val="004230C2"/>
    <w:rsid w:val="0042462D"/>
    <w:rsid w:val="004262B0"/>
    <w:rsid w:val="00433310"/>
    <w:rsid w:val="0043441C"/>
    <w:rsid w:val="004359EA"/>
    <w:rsid w:val="00436921"/>
    <w:rsid w:val="004437F9"/>
    <w:rsid w:val="004438A1"/>
    <w:rsid w:val="00443DA3"/>
    <w:rsid w:val="00446157"/>
    <w:rsid w:val="00446F02"/>
    <w:rsid w:val="00450678"/>
    <w:rsid w:val="00451203"/>
    <w:rsid w:val="004543F5"/>
    <w:rsid w:val="00456ED7"/>
    <w:rsid w:val="0046046A"/>
    <w:rsid w:val="00464424"/>
    <w:rsid w:val="00465AB4"/>
    <w:rsid w:val="0047054B"/>
    <w:rsid w:val="00471978"/>
    <w:rsid w:val="004747BD"/>
    <w:rsid w:val="00475641"/>
    <w:rsid w:val="004828B4"/>
    <w:rsid w:val="0048493C"/>
    <w:rsid w:val="0049112C"/>
    <w:rsid w:val="004929C5"/>
    <w:rsid w:val="0049660B"/>
    <w:rsid w:val="00496AA1"/>
    <w:rsid w:val="004A04A5"/>
    <w:rsid w:val="004A2561"/>
    <w:rsid w:val="004A2C3B"/>
    <w:rsid w:val="004A3B28"/>
    <w:rsid w:val="004A6766"/>
    <w:rsid w:val="004A7106"/>
    <w:rsid w:val="004B0CF9"/>
    <w:rsid w:val="004B0F2C"/>
    <w:rsid w:val="004B2744"/>
    <w:rsid w:val="004B4795"/>
    <w:rsid w:val="004B4968"/>
    <w:rsid w:val="004C1461"/>
    <w:rsid w:val="004C3071"/>
    <w:rsid w:val="004C392B"/>
    <w:rsid w:val="004C4E8C"/>
    <w:rsid w:val="004C6F3C"/>
    <w:rsid w:val="004C7D04"/>
    <w:rsid w:val="004D189A"/>
    <w:rsid w:val="004D1BBA"/>
    <w:rsid w:val="004D264C"/>
    <w:rsid w:val="004D473F"/>
    <w:rsid w:val="004E213B"/>
    <w:rsid w:val="004E27CE"/>
    <w:rsid w:val="004E2A96"/>
    <w:rsid w:val="004E40F4"/>
    <w:rsid w:val="004E4C42"/>
    <w:rsid w:val="004E5584"/>
    <w:rsid w:val="004E6930"/>
    <w:rsid w:val="004F7BFA"/>
    <w:rsid w:val="00501EBE"/>
    <w:rsid w:val="00502973"/>
    <w:rsid w:val="00503FC1"/>
    <w:rsid w:val="0050519D"/>
    <w:rsid w:val="005060C5"/>
    <w:rsid w:val="00510866"/>
    <w:rsid w:val="00511F52"/>
    <w:rsid w:val="00513B14"/>
    <w:rsid w:val="00514351"/>
    <w:rsid w:val="00514F8D"/>
    <w:rsid w:val="0052046C"/>
    <w:rsid w:val="00521F64"/>
    <w:rsid w:val="005225AF"/>
    <w:rsid w:val="00526BEE"/>
    <w:rsid w:val="005306FB"/>
    <w:rsid w:val="0053131D"/>
    <w:rsid w:val="00531ADE"/>
    <w:rsid w:val="00532749"/>
    <w:rsid w:val="00532E0A"/>
    <w:rsid w:val="00533342"/>
    <w:rsid w:val="00534BF6"/>
    <w:rsid w:val="00535F4D"/>
    <w:rsid w:val="005363DE"/>
    <w:rsid w:val="00540956"/>
    <w:rsid w:val="005416EB"/>
    <w:rsid w:val="00543436"/>
    <w:rsid w:val="00544607"/>
    <w:rsid w:val="00544D0D"/>
    <w:rsid w:val="00546B69"/>
    <w:rsid w:val="00547406"/>
    <w:rsid w:val="005502B7"/>
    <w:rsid w:val="0055055E"/>
    <w:rsid w:val="00552BF6"/>
    <w:rsid w:val="0055413C"/>
    <w:rsid w:val="00554A1C"/>
    <w:rsid w:val="00557ACA"/>
    <w:rsid w:val="005723DB"/>
    <w:rsid w:val="00572D1B"/>
    <w:rsid w:val="005736CA"/>
    <w:rsid w:val="005758FB"/>
    <w:rsid w:val="005816DF"/>
    <w:rsid w:val="00582C93"/>
    <w:rsid w:val="00591DB1"/>
    <w:rsid w:val="00593636"/>
    <w:rsid w:val="00593A56"/>
    <w:rsid w:val="005A3C66"/>
    <w:rsid w:val="005A4D8C"/>
    <w:rsid w:val="005A5514"/>
    <w:rsid w:val="005B3193"/>
    <w:rsid w:val="005B3DA3"/>
    <w:rsid w:val="005B4C19"/>
    <w:rsid w:val="005B5676"/>
    <w:rsid w:val="005B6C74"/>
    <w:rsid w:val="005B7653"/>
    <w:rsid w:val="005C1B06"/>
    <w:rsid w:val="005C2869"/>
    <w:rsid w:val="005C2FD0"/>
    <w:rsid w:val="005C32C5"/>
    <w:rsid w:val="005C7131"/>
    <w:rsid w:val="005C7F89"/>
    <w:rsid w:val="005D2367"/>
    <w:rsid w:val="005D6A1E"/>
    <w:rsid w:val="005D7072"/>
    <w:rsid w:val="005E294E"/>
    <w:rsid w:val="005E3BBF"/>
    <w:rsid w:val="005E78F8"/>
    <w:rsid w:val="005F0A61"/>
    <w:rsid w:val="005F0D55"/>
    <w:rsid w:val="005F31F6"/>
    <w:rsid w:val="005F3E01"/>
    <w:rsid w:val="005F632A"/>
    <w:rsid w:val="00601BB5"/>
    <w:rsid w:val="00602F36"/>
    <w:rsid w:val="00606DFE"/>
    <w:rsid w:val="006108EF"/>
    <w:rsid w:val="0061150B"/>
    <w:rsid w:val="00611FF7"/>
    <w:rsid w:val="006156C0"/>
    <w:rsid w:val="006157AC"/>
    <w:rsid w:val="00620515"/>
    <w:rsid w:val="00623F63"/>
    <w:rsid w:val="00626387"/>
    <w:rsid w:val="006265F9"/>
    <w:rsid w:val="0062692D"/>
    <w:rsid w:val="00630497"/>
    <w:rsid w:val="00631ADA"/>
    <w:rsid w:val="00633236"/>
    <w:rsid w:val="00641CEF"/>
    <w:rsid w:val="00642FF9"/>
    <w:rsid w:val="00643429"/>
    <w:rsid w:val="006452CB"/>
    <w:rsid w:val="00646F71"/>
    <w:rsid w:val="00647AA8"/>
    <w:rsid w:val="00650EE9"/>
    <w:rsid w:val="00651786"/>
    <w:rsid w:val="006546B2"/>
    <w:rsid w:val="00657DC1"/>
    <w:rsid w:val="00664515"/>
    <w:rsid w:val="00665778"/>
    <w:rsid w:val="00665F11"/>
    <w:rsid w:val="00667DF9"/>
    <w:rsid w:val="006709AF"/>
    <w:rsid w:val="006719EE"/>
    <w:rsid w:val="00674E59"/>
    <w:rsid w:val="00684846"/>
    <w:rsid w:val="006900C5"/>
    <w:rsid w:val="0069027F"/>
    <w:rsid w:val="006902DB"/>
    <w:rsid w:val="00691DDB"/>
    <w:rsid w:val="00692C3D"/>
    <w:rsid w:val="006945C6"/>
    <w:rsid w:val="0069621D"/>
    <w:rsid w:val="006967B5"/>
    <w:rsid w:val="00696FEA"/>
    <w:rsid w:val="006A26D9"/>
    <w:rsid w:val="006A4135"/>
    <w:rsid w:val="006A63FB"/>
    <w:rsid w:val="006B27A9"/>
    <w:rsid w:val="006B30E1"/>
    <w:rsid w:val="006B6FAB"/>
    <w:rsid w:val="006C31A9"/>
    <w:rsid w:val="006D1D2D"/>
    <w:rsid w:val="006D2910"/>
    <w:rsid w:val="006D4473"/>
    <w:rsid w:val="006D4B4B"/>
    <w:rsid w:val="006D7EDE"/>
    <w:rsid w:val="006E0327"/>
    <w:rsid w:val="006E3214"/>
    <w:rsid w:val="006E3D04"/>
    <w:rsid w:val="006E45BB"/>
    <w:rsid w:val="006F16DB"/>
    <w:rsid w:val="006F31D5"/>
    <w:rsid w:val="0070142E"/>
    <w:rsid w:val="007039CD"/>
    <w:rsid w:val="0070472D"/>
    <w:rsid w:val="007102CA"/>
    <w:rsid w:val="00711025"/>
    <w:rsid w:val="00711A65"/>
    <w:rsid w:val="0071221D"/>
    <w:rsid w:val="00712425"/>
    <w:rsid w:val="00714213"/>
    <w:rsid w:val="00715F1C"/>
    <w:rsid w:val="0071666C"/>
    <w:rsid w:val="00717802"/>
    <w:rsid w:val="0072069C"/>
    <w:rsid w:val="0072184D"/>
    <w:rsid w:val="00723D09"/>
    <w:rsid w:val="00731906"/>
    <w:rsid w:val="00736728"/>
    <w:rsid w:val="00737C24"/>
    <w:rsid w:val="00747A12"/>
    <w:rsid w:val="00753858"/>
    <w:rsid w:val="00754C98"/>
    <w:rsid w:val="0075557D"/>
    <w:rsid w:val="00756116"/>
    <w:rsid w:val="00757277"/>
    <w:rsid w:val="007602BE"/>
    <w:rsid w:val="007658BE"/>
    <w:rsid w:val="007674EA"/>
    <w:rsid w:val="0076775C"/>
    <w:rsid w:val="0077467A"/>
    <w:rsid w:val="00777CE5"/>
    <w:rsid w:val="0078116A"/>
    <w:rsid w:val="00781448"/>
    <w:rsid w:val="0078188A"/>
    <w:rsid w:val="00782849"/>
    <w:rsid w:val="00784677"/>
    <w:rsid w:val="00786151"/>
    <w:rsid w:val="00786B63"/>
    <w:rsid w:val="0078707C"/>
    <w:rsid w:val="00787783"/>
    <w:rsid w:val="00791C4A"/>
    <w:rsid w:val="00792736"/>
    <w:rsid w:val="00792D73"/>
    <w:rsid w:val="0079452C"/>
    <w:rsid w:val="00795189"/>
    <w:rsid w:val="007979EF"/>
    <w:rsid w:val="007A2E06"/>
    <w:rsid w:val="007A4564"/>
    <w:rsid w:val="007A4E54"/>
    <w:rsid w:val="007A6EFD"/>
    <w:rsid w:val="007B30BD"/>
    <w:rsid w:val="007C21B5"/>
    <w:rsid w:val="007C36E2"/>
    <w:rsid w:val="007C74CD"/>
    <w:rsid w:val="007D3B47"/>
    <w:rsid w:val="007D590F"/>
    <w:rsid w:val="007D5B3F"/>
    <w:rsid w:val="007D6367"/>
    <w:rsid w:val="007D7655"/>
    <w:rsid w:val="007D76F2"/>
    <w:rsid w:val="007E3191"/>
    <w:rsid w:val="007E35A6"/>
    <w:rsid w:val="007E5864"/>
    <w:rsid w:val="007E5F68"/>
    <w:rsid w:val="007F1EA3"/>
    <w:rsid w:val="007F31FB"/>
    <w:rsid w:val="007F461D"/>
    <w:rsid w:val="00802DD8"/>
    <w:rsid w:val="008045E3"/>
    <w:rsid w:val="0080524D"/>
    <w:rsid w:val="008065E7"/>
    <w:rsid w:val="00814413"/>
    <w:rsid w:val="00815E61"/>
    <w:rsid w:val="00816AC9"/>
    <w:rsid w:val="008179A0"/>
    <w:rsid w:val="00821704"/>
    <w:rsid w:val="00822359"/>
    <w:rsid w:val="00824943"/>
    <w:rsid w:val="00825650"/>
    <w:rsid w:val="00830A46"/>
    <w:rsid w:val="00831BB9"/>
    <w:rsid w:val="008320D5"/>
    <w:rsid w:val="00832B6B"/>
    <w:rsid w:val="008436A3"/>
    <w:rsid w:val="00846438"/>
    <w:rsid w:val="00847F97"/>
    <w:rsid w:val="00850C64"/>
    <w:rsid w:val="00851805"/>
    <w:rsid w:val="00852909"/>
    <w:rsid w:val="00854D48"/>
    <w:rsid w:val="00857831"/>
    <w:rsid w:val="00864341"/>
    <w:rsid w:val="00864A27"/>
    <w:rsid w:val="00864A8F"/>
    <w:rsid w:val="00865290"/>
    <w:rsid w:val="008709BA"/>
    <w:rsid w:val="008754EE"/>
    <w:rsid w:val="0087577F"/>
    <w:rsid w:val="008764AC"/>
    <w:rsid w:val="008776CB"/>
    <w:rsid w:val="00880345"/>
    <w:rsid w:val="008803DA"/>
    <w:rsid w:val="00880E8F"/>
    <w:rsid w:val="0088389D"/>
    <w:rsid w:val="00885325"/>
    <w:rsid w:val="0088606A"/>
    <w:rsid w:val="008873FD"/>
    <w:rsid w:val="00892FC5"/>
    <w:rsid w:val="008930F7"/>
    <w:rsid w:val="00894B30"/>
    <w:rsid w:val="008960C8"/>
    <w:rsid w:val="008964EC"/>
    <w:rsid w:val="00897996"/>
    <w:rsid w:val="008A0199"/>
    <w:rsid w:val="008A78DF"/>
    <w:rsid w:val="008B2F26"/>
    <w:rsid w:val="008B4EFB"/>
    <w:rsid w:val="008B6683"/>
    <w:rsid w:val="008B69AE"/>
    <w:rsid w:val="008C1E37"/>
    <w:rsid w:val="008C4D86"/>
    <w:rsid w:val="008C5F66"/>
    <w:rsid w:val="008C7497"/>
    <w:rsid w:val="008C7F4C"/>
    <w:rsid w:val="008D0743"/>
    <w:rsid w:val="008E02FE"/>
    <w:rsid w:val="008E2124"/>
    <w:rsid w:val="008E2345"/>
    <w:rsid w:val="008F01C3"/>
    <w:rsid w:val="008F3348"/>
    <w:rsid w:val="008F5699"/>
    <w:rsid w:val="008F71AA"/>
    <w:rsid w:val="009004F3"/>
    <w:rsid w:val="00901120"/>
    <w:rsid w:val="00902A00"/>
    <w:rsid w:val="00904D97"/>
    <w:rsid w:val="009067C9"/>
    <w:rsid w:val="0090757B"/>
    <w:rsid w:val="00907F9E"/>
    <w:rsid w:val="009112C1"/>
    <w:rsid w:val="00915AAE"/>
    <w:rsid w:val="009172BA"/>
    <w:rsid w:val="00920137"/>
    <w:rsid w:val="00921BE5"/>
    <w:rsid w:val="00921BF7"/>
    <w:rsid w:val="0092398A"/>
    <w:rsid w:val="00925320"/>
    <w:rsid w:val="00926D33"/>
    <w:rsid w:val="00933A1E"/>
    <w:rsid w:val="00933CF8"/>
    <w:rsid w:val="00936080"/>
    <w:rsid w:val="00940DAA"/>
    <w:rsid w:val="0094147E"/>
    <w:rsid w:val="00942203"/>
    <w:rsid w:val="00942EE6"/>
    <w:rsid w:val="00943B2F"/>
    <w:rsid w:val="00943DC6"/>
    <w:rsid w:val="009457F6"/>
    <w:rsid w:val="0094740C"/>
    <w:rsid w:val="0095098D"/>
    <w:rsid w:val="00951288"/>
    <w:rsid w:val="009517D2"/>
    <w:rsid w:val="00957935"/>
    <w:rsid w:val="00961495"/>
    <w:rsid w:val="0096190F"/>
    <w:rsid w:val="00962675"/>
    <w:rsid w:val="0096276F"/>
    <w:rsid w:val="00965475"/>
    <w:rsid w:val="00965DF0"/>
    <w:rsid w:val="00970600"/>
    <w:rsid w:val="00976DF0"/>
    <w:rsid w:val="009842F4"/>
    <w:rsid w:val="00985BF3"/>
    <w:rsid w:val="00997C34"/>
    <w:rsid w:val="009A1259"/>
    <w:rsid w:val="009A1C30"/>
    <w:rsid w:val="009A5300"/>
    <w:rsid w:val="009A656A"/>
    <w:rsid w:val="009B02E7"/>
    <w:rsid w:val="009B0B1D"/>
    <w:rsid w:val="009B1781"/>
    <w:rsid w:val="009B203B"/>
    <w:rsid w:val="009B35D5"/>
    <w:rsid w:val="009B37D0"/>
    <w:rsid w:val="009B5C36"/>
    <w:rsid w:val="009C17F1"/>
    <w:rsid w:val="009C29E3"/>
    <w:rsid w:val="009C45E3"/>
    <w:rsid w:val="009C53B3"/>
    <w:rsid w:val="009C6E11"/>
    <w:rsid w:val="009D0727"/>
    <w:rsid w:val="009D09AA"/>
    <w:rsid w:val="009D1FCB"/>
    <w:rsid w:val="009D2421"/>
    <w:rsid w:val="009D26AD"/>
    <w:rsid w:val="009D3CDD"/>
    <w:rsid w:val="009D416D"/>
    <w:rsid w:val="009E03D6"/>
    <w:rsid w:val="009E15B0"/>
    <w:rsid w:val="009E2118"/>
    <w:rsid w:val="009E2BB0"/>
    <w:rsid w:val="009E60DC"/>
    <w:rsid w:val="009E7A41"/>
    <w:rsid w:val="009F00D2"/>
    <w:rsid w:val="009F5459"/>
    <w:rsid w:val="009F662E"/>
    <w:rsid w:val="00A0098B"/>
    <w:rsid w:val="00A012DB"/>
    <w:rsid w:val="00A07CAA"/>
    <w:rsid w:val="00A07D4C"/>
    <w:rsid w:val="00A11B72"/>
    <w:rsid w:val="00A143C0"/>
    <w:rsid w:val="00A14917"/>
    <w:rsid w:val="00A14FB4"/>
    <w:rsid w:val="00A15FDB"/>
    <w:rsid w:val="00A17BCA"/>
    <w:rsid w:val="00A2378B"/>
    <w:rsid w:val="00A2479F"/>
    <w:rsid w:val="00A3272B"/>
    <w:rsid w:val="00A34705"/>
    <w:rsid w:val="00A35579"/>
    <w:rsid w:val="00A3690F"/>
    <w:rsid w:val="00A47948"/>
    <w:rsid w:val="00A506FA"/>
    <w:rsid w:val="00A52BF3"/>
    <w:rsid w:val="00A546BA"/>
    <w:rsid w:val="00A62FD5"/>
    <w:rsid w:val="00A6458E"/>
    <w:rsid w:val="00A64DFD"/>
    <w:rsid w:val="00A64DFE"/>
    <w:rsid w:val="00A7006A"/>
    <w:rsid w:val="00A70F02"/>
    <w:rsid w:val="00A72508"/>
    <w:rsid w:val="00A73ECF"/>
    <w:rsid w:val="00A75CA7"/>
    <w:rsid w:val="00A75F53"/>
    <w:rsid w:val="00A82ACC"/>
    <w:rsid w:val="00A838C0"/>
    <w:rsid w:val="00A84874"/>
    <w:rsid w:val="00A84F8C"/>
    <w:rsid w:val="00A868EC"/>
    <w:rsid w:val="00A86B78"/>
    <w:rsid w:val="00A90278"/>
    <w:rsid w:val="00A91AA9"/>
    <w:rsid w:val="00A9263E"/>
    <w:rsid w:val="00A943B2"/>
    <w:rsid w:val="00AA046A"/>
    <w:rsid w:val="00AA05E6"/>
    <w:rsid w:val="00AA1EDA"/>
    <w:rsid w:val="00AA6AE6"/>
    <w:rsid w:val="00AB20BD"/>
    <w:rsid w:val="00AB27E6"/>
    <w:rsid w:val="00AB297F"/>
    <w:rsid w:val="00AB3632"/>
    <w:rsid w:val="00AB7DE0"/>
    <w:rsid w:val="00AC2209"/>
    <w:rsid w:val="00AC4B88"/>
    <w:rsid w:val="00AC4DC1"/>
    <w:rsid w:val="00AC6F08"/>
    <w:rsid w:val="00AC70F2"/>
    <w:rsid w:val="00AD23DE"/>
    <w:rsid w:val="00AD312C"/>
    <w:rsid w:val="00AD5B50"/>
    <w:rsid w:val="00AD785A"/>
    <w:rsid w:val="00AE19D1"/>
    <w:rsid w:val="00AE4152"/>
    <w:rsid w:val="00AE42B1"/>
    <w:rsid w:val="00AE44C1"/>
    <w:rsid w:val="00AE4ECD"/>
    <w:rsid w:val="00AE5883"/>
    <w:rsid w:val="00AE782F"/>
    <w:rsid w:val="00AF07A9"/>
    <w:rsid w:val="00AF46A1"/>
    <w:rsid w:val="00AF7533"/>
    <w:rsid w:val="00B01B37"/>
    <w:rsid w:val="00B05040"/>
    <w:rsid w:val="00B05330"/>
    <w:rsid w:val="00B111BB"/>
    <w:rsid w:val="00B147AA"/>
    <w:rsid w:val="00B1513E"/>
    <w:rsid w:val="00B22656"/>
    <w:rsid w:val="00B23D75"/>
    <w:rsid w:val="00B30294"/>
    <w:rsid w:val="00B317D9"/>
    <w:rsid w:val="00B34D91"/>
    <w:rsid w:val="00B3503B"/>
    <w:rsid w:val="00B40E65"/>
    <w:rsid w:val="00B4295C"/>
    <w:rsid w:val="00B45DCF"/>
    <w:rsid w:val="00B47D8F"/>
    <w:rsid w:val="00B63953"/>
    <w:rsid w:val="00B64D2F"/>
    <w:rsid w:val="00B6599D"/>
    <w:rsid w:val="00B66C90"/>
    <w:rsid w:val="00B70DE1"/>
    <w:rsid w:val="00B710C4"/>
    <w:rsid w:val="00B711E7"/>
    <w:rsid w:val="00B7169F"/>
    <w:rsid w:val="00B72587"/>
    <w:rsid w:val="00B7498D"/>
    <w:rsid w:val="00B75DDB"/>
    <w:rsid w:val="00B818A4"/>
    <w:rsid w:val="00B83441"/>
    <w:rsid w:val="00B84971"/>
    <w:rsid w:val="00B86A59"/>
    <w:rsid w:val="00B8752A"/>
    <w:rsid w:val="00B91CA0"/>
    <w:rsid w:val="00B91FEC"/>
    <w:rsid w:val="00B92311"/>
    <w:rsid w:val="00B94CDE"/>
    <w:rsid w:val="00B950BB"/>
    <w:rsid w:val="00BA766F"/>
    <w:rsid w:val="00BB2638"/>
    <w:rsid w:val="00BB27D4"/>
    <w:rsid w:val="00BB2F5D"/>
    <w:rsid w:val="00BB3136"/>
    <w:rsid w:val="00BB7C52"/>
    <w:rsid w:val="00BC2D16"/>
    <w:rsid w:val="00BC6231"/>
    <w:rsid w:val="00BD4632"/>
    <w:rsid w:val="00BD5C01"/>
    <w:rsid w:val="00BE450B"/>
    <w:rsid w:val="00BE5967"/>
    <w:rsid w:val="00BE7339"/>
    <w:rsid w:val="00BF3FB3"/>
    <w:rsid w:val="00BF4FDC"/>
    <w:rsid w:val="00BF53D6"/>
    <w:rsid w:val="00BF7FAA"/>
    <w:rsid w:val="00C0376D"/>
    <w:rsid w:val="00C14DA4"/>
    <w:rsid w:val="00C1540F"/>
    <w:rsid w:val="00C21321"/>
    <w:rsid w:val="00C23A0B"/>
    <w:rsid w:val="00C24F5F"/>
    <w:rsid w:val="00C279C7"/>
    <w:rsid w:val="00C3328C"/>
    <w:rsid w:val="00C3659D"/>
    <w:rsid w:val="00C374ED"/>
    <w:rsid w:val="00C4166B"/>
    <w:rsid w:val="00C467D2"/>
    <w:rsid w:val="00C4717C"/>
    <w:rsid w:val="00C51BEE"/>
    <w:rsid w:val="00C52C0B"/>
    <w:rsid w:val="00C5528F"/>
    <w:rsid w:val="00C56D13"/>
    <w:rsid w:val="00C57644"/>
    <w:rsid w:val="00C5795A"/>
    <w:rsid w:val="00C62F5E"/>
    <w:rsid w:val="00C654A3"/>
    <w:rsid w:val="00C66053"/>
    <w:rsid w:val="00C746A7"/>
    <w:rsid w:val="00C748D8"/>
    <w:rsid w:val="00C76317"/>
    <w:rsid w:val="00C8273A"/>
    <w:rsid w:val="00C84211"/>
    <w:rsid w:val="00C851AB"/>
    <w:rsid w:val="00C94EAE"/>
    <w:rsid w:val="00C97F88"/>
    <w:rsid w:val="00CA237E"/>
    <w:rsid w:val="00CA4C1F"/>
    <w:rsid w:val="00CA5241"/>
    <w:rsid w:val="00CA5251"/>
    <w:rsid w:val="00CA5D38"/>
    <w:rsid w:val="00CA797A"/>
    <w:rsid w:val="00CB00CB"/>
    <w:rsid w:val="00CB0420"/>
    <w:rsid w:val="00CB1EC0"/>
    <w:rsid w:val="00CB4FA9"/>
    <w:rsid w:val="00CC02EF"/>
    <w:rsid w:val="00CC2851"/>
    <w:rsid w:val="00CC2FD6"/>
    <w:rsid w:val="00CC38DD"/>
    <w:rsid w:val="00CC45AD"/>
    <w:rsid w:val="00CC7A2A"/>
    <w:rsid w:val="00CD3644"/>
    <w:rsid w:val="00CD3C4B"/>
    <w:rsid w:val="00CD4384"/>
    <w:rsid w:val="00CD51AA"/>
    <w:rsid w:val="00CE35A2"/>
    <w:rsid w:val="00CE4209"/>
    <w:rsid w:val="00CE5176"/>
    <w:rsid w:val="00CE7F63"/>
    <w:rsid w:val="00CF20A1"/>
    <w:rsid w:val="00CF3AA8"/>
    <w:rsid w:val="00D01494"/>
    <w:rsid w:val="00D0245D"/>
    <w:rsid w:val="00D02BE7"/>
    <w:rsid w:val="00D054F6"/>
    <w:rsid w:val="00D0755D"/>
    <w:rsid w:val="00D10986"/>
    <w:rsid w:val="00D12536"/>
    <w:rsid w:val="00D27CC2"/>
    <w:rsid w:val="00D3150C"/>
    <w:rsid w:val="00D34DAD"/>
    <w:rsid w:val="00D40AE5"/>
    <w:rsid w:val="00D40EAE"/>
    <w:rsid w:val="00D41779"/>
    <w:rsid w:val="00D43BDC"/>
    <w:rsid w:val="00D455AC"/>
    <w:rsid w:val="00D4590D"/>
    <w:rsid w:val="00D46CC7"/>
    <w:rsid w:val="00D47801"/>
    <w:rsid w:val="00D50BFE"/>
    <w:rsid w:val="00D50E74"/>
    <w:rsid w:val="00D515C3"/>
    <w:rsid w:val="00D52F25"/>
    <w:rsid w:val="00D602F0"/>
    <w:rsid w:val="00D6500A"/>
    <w:rsid w:val="00D67548"/>
    <w:rsid w:val="00D70A5C"/>
    <w:rsid w:val="00D81690"/>
    <w:rsid w:val="00D97441"/>
    <w:rsid w:val="00DA2BC1"/>
    <w:rsid w:val="00DA3BD2"/>
    <w:rsid w:val="00DA3CCC"/>
    <w:rsid w:val="00DA4A6A"/>
    <w:rsid w:val="00DA5866"/>
    <w:rsid w:val="00DB2899"/>
    <w:rsid w:val="00DB5973"/>
    <w:rsid w:val="00DC1748"/>
    <w:rsid w:val="00DC1F32"/>
    <w:rsid w:val="00DC2122"/>
    <w:rsid w:val="00DC2A86"/>
    <w:rsid w:val="00DC2BBD"/>
    <w:rsid w:val="00DC3413"/>
    <w:rsid w:val="00DC4330"/>
    <w:rsid w:val="00DC7CC5"/>
    <w:rsid w:val="00DD13A0"/>
    <w:rsid w:val="00DD1F8F"/>
    <w:rsid w:val="00DD4AF6"/>
    <w:rsid w:val="00DE01A0"/>
    <w:rsid w:val="00DE0A83"/>
    <w:rsid w:val="00DE1364"/>
    <w:rsid w:val="00DE1B6F"/>
    <w:rsid w:val="00DE63FA"/>
    <w:rsid w:val="00DE7D11"/>
    <w:rsid w:val="00DF002E"/>
    <w:rsid w:val="00DF2DA7"/>
    <w:rsid w:val="00DF495D"/>
    <w:rsid w:val="00DF6645"/>
    <w:rsid w:val="00E00C60"/>
    <w:rsid w:val="00E04CD1"/>
    <w:rsid w:val="00E058CD"/>
    <w:rsid w:val="00E103DD"/>
    <w:rsid w:val="00E1088D"/>
    <w:rsid w:val="00E12F64"/>
    <w:rsid w:val="00E13CBB"/>
    <w:rsid w:val="00E17A4B"/>
    <w:rsid w:val="00E22EC9"/>
    <w:rsid w:val="00E260EA"/>
    <w:rsid w:val="00E27DFE"/>
    <w:rsid w:val="00E33C6C"/>
    <w:rsid w:val="00E35185"/>
    <w:rsid w:val="00E35693"/>
    <w:rsid w:val="00E36326"/>
    <w:rsid w:val="00E40AAA"/>
    <w:rsid w:val="00E42011"/>
    <w:rsid w:val="00E449BE"/>
    <w:rsid w:val="00E44B9B"/>
    <w:rsid w:val="00E50AB0"/>
    <w:rsid w:val="00E5126B"/>
    <w:rsid w:val="00E54EFF"/>
    <w:rsid w:val="00E60904"/>
    <w:rsid w:val="00E60929"/>
    <w:rsid w:val="00E62D63"/>
    <w:rsid w:val="00E6318C"/>
    <w:rsid w:val="00E64264"/>
    <w:rsid w:val="00E643D1"/>
    <w:rsid w:val="00E643DD"/>
    <w:rsid w:val="00E67710"/>
    <w:rsid w:val="00E70590"/>
    <w:rsid w:val="00E7073B"/>
    <w:rsid w:val="00E728D5"/>
    <w:rsid w:val="00E73905"/>
    <w:rsid w:val="00E755F5"/>
    <w:rsid w:val="00E75F68"/>
    <w:rsid w:val="00E824C2"/>
    <w:rsid w:val="00E854C8"/>
    <w:rsid w:val="00E860E5"/>
    <w:rsid w:val="00E8633E"/>
    <w:rsid w:val="00E87F89"/>
    <w:rsid w:val="00E90690"/>
    <w:rsid w:val="00E9098F"/>
    <w:rsid w:val="00E95582"/>
    <w:rsid w:val="00E9606E"/>
    <w:rsid w:val="00E97FEC"/>
    <w:rsid w:val="00EA4198"/>
    <w:rsid w:val="00EA51C0"/>
    <w:rsid w:val="00EA5EEA"/>
    <w:rsid w:val="00EA74C6"/>
    <w:rsid w:val="00EB0A93"/>
    <w:rsid w:val="00EB343E"/>
    <w:rsid w:val="00EB4886"/>
    <w:rsid w:val="00EB4FDD"/>
    <w:rsid w:val="00EB53C3"/>
    <w:rsid w:val="00EC0CDF"/>
    <w:rsid w:val="00EC1125"/>
    <w:rsid w:val="00EC2A9E"/>
    <w:rsid w:val="00EC2DAD"/>
    <w:rsid w:val="00EC4810"/>
    <w:rsid w:val="00EC76B6"/>
    <w:rsid w:val="00EC76E3"/>
    <w:rsid w:val="00ED0A45"/>
    <w:rsid w:val="00ED19DA"/>
    <w:rsid w:val="00ED51D6"/>
    <w:rsid w:val="00ED55E9"/>
    <w:rsid w:val="00ED6A9E"/>
    <w:rsid w:val="00EE3E8B"/>
    <w:rsid w:val="00EF0196"/>
    <w:rsid w:val="00EF653D"/>
    <w:rsid w:val="00F01B25"/>
    <w:rsid w:val="00F02BFC"/>
    <w:rsid w:val="00F04AD4"/>
    <w:rsid w:val="00F06F46"/>
    <w:rsid w:val="00F124C0"/>
    <w:rsid w:val="00F139DA"/>
    <w:rsid w:val="00F14B1E"/>
    <w:rsid w:val="00F169A4"/>
    <w:rsid w:val="00F17E9D"/>
    <w:rsid w:val="00F23589"/>
    <w:rsid w:val="00F2498C"/>
    <w:rsid w:val="00F27684"/>
    <w:rsid w:val="00F27944"/>
    <w:rsid w:val="00F308A5"/>
    <w:rsid w:val="00F32724"/>
    <w:rsid w:val="00F3444D"/>
    <w:rsid w:val="00F45D73"/>
    <w:rsid w:val="00F527D5"/>
    <w:rsid w:val="00F60354"/>
    <w:rsid w:val="00F609CA"/>
    <w:rsid w:val="00F66013"/>
    <w:rsid w:val="00F751D4"/>
    <w:rsid w:val="00F80803"/>
    <w:rsid w:val="00F84047"/>
    <w:rsid w:val="00F84729"/>
    <w:rsid w:val="00F84D6E"/>
    <w:rsid w:val="00F84F64"/>
    <w:rsid w:val="00F857A6"/>
    <w:rsid w:val="00F9091B"/>
    <w:rsid w:val="00F90D4A"/>
    <w:rsid w:val="00F90F02"/>
    <w:rsid w:val="00F9169F"/>
    <w:rsid w:val="00F930E8"/>
    <w:rsid w:val="00F93116"/>
    <w:rsid w:val="00F939E2"/>
    <w:rsid w:val="00FA090B"/>
    <w:rsid w:val="00FA261F"/>
    <w:rsid w:val="00FA6C8B"/>
    <w:rsid w:val="00FA7F10"/>
    <w:rsid w:val="00FB0240"/>
    <w:rsid w:val="00FB1F66"/>
    <w:rsid w:val="00FB2947"/>
    <w:rsid w:val="00FB2AE2"/>
    <w:rsid w:val="00FB2FF2"/>
    <w:rsid w:val="00FB53A3"/>
    <w:rsid w:val="00FB673B"/>
    <w:rsid w:val="00FC3E01"/>
    <w:rsid w:val="00FC49DC"/>
    <w:rsid w:val="00FD072F"/>
    <w:rsid w:val="00FD11AE"/>
    <w:rsid w:val="00FD2651"/>
    <w:rsid w:val="00FD3BD9"/>
    <w:rsid w:val="00FD6D37"/>
    <w:rsid w:val="00FD6D96"/>
    <w:rsid w:val="00FE62C1"/>
    <w:rsid w:val="00FF04DC"/>
    <w:rsid w:val="00FF08F3"/>
    <w:rsid w:val="00FF2491"/>
    <w:rsid w:val="00FF5230"/>
    <w:rsid w:val="00FF6542"/>
    <w:rsid w:val="00FF741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F901"/>
  <w15:docId w15:val="{E4FA8A0D-65DC-4932-AB05-6DCE2396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0F"/>
  </w:style>
  <w:style w:type="paragraph" w:styleId="1">
    <w:name w:val="heading 1"/>
    <w:basedOn w:val="a"/>
    <w:next w:val="a"/>
    <w:link w:val="10"/>
    <w:uiPriority w:val="9"/>
    <w:qFormat/>
    <w:rsid w:val="009C4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B818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1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1F5"/>
  </w:style>
  <w:style w:type="paragraph" w:styleId="a5">
    <w:name w:val="footer"/>
    <w:basedOn w:val="a"/>
    <w:link w:val="a6"/>
    <w:uiPriority w:val="99"/>
    <w:unhideWhenUsed/>
    <w:rsid w:val="002531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1F5"/>
  </w:style>
  <w:style w:type="character" w:customStyle="1" w:styleId="10">
    <w:name w:val="Заголовок 1 Знак"/>
    <w:basedOn w:val="a0"/>
    <w:link w:val="1"/>
    <w:uiPriority w:val="9"/>
    <w:rsid w:val="009C45E3"/>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C45E3"/>
    <w:pPr>
      <w:outlineLvl w:val="9"/>
    </w:pPr>
    <w:rPr>
      <w:lang w:eastAsia="ru-RU"/>
    </w:rPr>
  </w:style>
  <w:style w:type="paragraph" w:styleId="a8">
    <w:name w:val="Balloon Text"/>
    <w:basedOn w:val="a"/>
    <w:link w:val="a9"/>
    <w:uiPriority w:val="99"/>
    <w:semiHidden/>
    <w:unhideWhenUsed/>
    <w:rsid w:val="009C45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45E3"/>
    <w:rPr>
      <w:rFonts w:ascii="Tahoma" w:hAnsi="Tahoma" w:cs="Tahoma"/>
      <w:sz w:val="16"/>
      <w:szCs w:val="16"/>
    </w:rPr>
  </w:style>
  <w:style w:type="paragraph" w:customStyle="1" w:styleId="aa">
    <w:name w:val="Заголовок главы"/>
    <w:basedOn w:val="1"/>
    <w:link w:val="ab"/>
    <w:qFormat/>
    <w:rsid w:val="009C45E3"/>
    <w:pPr>
      <w:widowControl w:val="0"/>
      <w:autoSpaceDE w:val="0"/>
      <w:autoSpaceDN w:val="0"/>
      <w:spacing w:line="240" w:lineRule="auto"/>
      <w:jc w:val="both"/>
    </w:pPr>
    <w:rPr>
      <w:rFonts w:ascii="Times New Roman" w:hAnsi="Times New Roman"/>
      <w:color w:val="auto"/>
      <w:lang w:eastAsia="ru-RU"/>
    </w:rPr>
  </w:style>
  <w:style w:type="paragraph" w:styleId="11">
    <w:name w:val="toc 1"/>
    <w:basedOn w:val="a"/>
    <w:next w:val="a"/>
    <w:autoRedefine/>
    <w:uiPriority w:val="39"/>
    <w:unhideWhenUsed/>
    <w:rsid w:val="009C45E3"/>
    <w:pPr>
      <w:spacing w:after="100"/>
    </w:pPr>
  </w:style>
  <w:style w:type="character" w:customStyle="1" w:styleId="ab">
    <w:name w:val="Заголовок главы Знак"/>
    <w:basedOn w:val="10"/>
    <w:link w:val="aa"/>
    <w:rsid w:val="009C45E3"/>
    <w:rPr>
      <w:rFonts w:ascii="Times New Roman" w:eastAsiaTheme="majorEastAsia" w:hAnsi="Times New Roman" w:cstheme="majorBidi"/>
      <w:b/>
      <w:bCs/>
      <w:color w:val="365F91" w:themeColor="accent1" w:themeShade="BF"/>
      <w:sz w:val="28"/>
      <w:szCs w:val="28"/>
      <w:lang w:eastAsia="ru-RU"/>
    </w:rPr>
  </w:style>
  <w:style w:type="character" w:styleId="ac">
    <w:name w:val="Hyperlink"/>
    <w:basedOn w:val="a0"/>
    <w:uiPriority w:val="99"/>
    <w:unhideWhenUsed/>
    <w:rsid w:val="009C45E3"/>
    <w:rPr>
      <w:color w:val="0000FF" w:themeColor="hyperlink"/>
      <w:u w:val="single"/>
    </w:rPr>
  </w:style>
  <w:style w:type="paragraph" w:styleId="ad">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e"/>
    <w:uiPriority w:val="99"/>
    <w:rsid w:val="00CF20A1"/>
    <w:pPr>
      <w:spacing w:after="0" w:line="240" w:lineRule="auto"/>
    </w:pPr>
    <w:rPr>
      <w:rFonts w:ascii="Calibri" w:eastAsia="Times New Roman" w:hAnsi="Calibri" w:cs="Times New Roman"/>
      <w:sz w:val="20"/>
      <w:szCs w:val="20"/>
    </w:rPr>
  </w:style>
  <w:style w:type="character" w:customStyle="1" w:styleId="ae">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d"/>
    <w:uiPriority w:val="99"/>
    <w:rsid w:val="00CF20A1"/>
    <w:rPr>
      <w:rFonts w:ascii="Calibri" w:eastAsia="Times New Roman" w:hAnsi="Calibri" w:cs="Times New Roman"/>
      <w:sz w:val="20"/>
      <w:szCs w:val="20"/>
    </w:rPr>
  </w:style>
  <w:style w:type="character" w:styleId="af">
    <w:name w:val="footnote reference"/>
    <w:basedOn w:val="a0"/>
    <w:uiPriority w:val="99"/>
    <w:semiHidden/>
    <w:rsid w:val="00CF20A1"/>
    <w:rPr>
      <w:rFonts w:cs="Times New Roman"/>
      <w:vertAlign w:val="superscript"/>
    </w:rPr>
  </w:style>
  <w:style w:type="paragraph" w:styleId="af0">
    <w:name w:val="List Paragraph"/>
    <w:basedOn w:val="a"/>
    <w:uiPriority w:val="99"/>
    <w:qFormat/>
    <w:rsid w:val="00731906"/>
    <w:pPr>
      <w:spacing w:after="160" w:line="259" w:lineRule="auto"/>
      <w:ind w:left="720"/>
      <w:contextualSpacing/>
    </w:pPr>
    <w:rPr>
      <w:rFonts w:ascii="Calibri" w:eastAsia="Times New Roman" w:hAnsi="Calibri" w:cs="Times New Roman"/>
    </w:rPr>
  </w:style>
  <w:style w:type="table" w:styleId="af1">
    <w:name w:val="Table Grid"/>
    <w:basedOn w:val="a1"/>
    <w:uiPriority w:val="59"/>
    <w:rsid w:val="002F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818A4"/>
    <w:rPr>
      <w:rFonts w:asciiTheme="majorHAnsi" w:eastAsiaTheme="majorEastAsia" w:hAnsiTheme="majorHAnsi" w:cstheme="majorBidi"/>
      <w:b/>
      <w:bCs/>
      <w:i/>
      <w:iCs/>
      <w:color w:val="4F81BD" w:themeColor="accent1"/>
    </w:rPr>
  </w:style>
  <w:style w:type="paragraph" w:customStyle="1" w:styleId="formattext">
    <w:name w:val="formattext"/>
    <w:basedOn w:val="a"/>
    <w:rsid w:val="0059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6">
    <w:name w:val="fontstyle46"/>
    <w:basedOn w:val="a0"/>
    <w:rsid w:val="00976DF0"/>
  </w:style>
  <w:style w:type="paragraph" w:styleId="af2">
    <w:name w:val="endnote text"/>
    <w:basedOn w:val="a"/>
    <w:link w:val="af3"/>
    <w:uiPriority w:val="99"/>
    <w:semiHidden/>
    <w:unhideWhenUsed/>
    <w:rsid w:val="00DE01A0"/>
    <w:pPr>
      <w:spacing w:after="0" w:line="240" w:lineRule="auto"/>
    </w:pPr>
    <w:rPr>
      <w:sz w:val="20"/>
      <w:szCs w:val="20"/>
    </w:rPr>
  </w:style>
  <w:style w:type="character" w:customStyle="1" w:styleId="af3">
    <w:name w:val="Текст концевой сноски Знак"/>
    <w:basedOn w:val="a0"/>
    <w:link w:val="af2"/>
    <w:uiPriority w:val="99"/>
    <w:semiHidden/>
    <w:rsid w:val="00DE01A0"/>
    <w:rPr>
      <w:sz w:val="20"/>
      <w:szCs w:val="20"/>
    </w:rPr>
  </w:style>
  <w:style w:type="character" w:styleId="af4">
    <w:name w:val="endnote reference"/>
    <w:basedOn w:val="a0"/>
    <w:uiPriority w:val="99"/>
    <w:semiHidden/>
    <w:unhideWhenUsed/>
    <w:rsid w:val="00DE01A0"/>
    <w:rPr>
      <w:vertAlign w:val="superscript"/>
    </w:rPr>
  </w:style>
  <w:style w:type="paragraph" w:styleId="af5">
    <w:name w:val="Normal (Web)"/>
    <w:basedOn w:val="a"/>
    <w:uiPriority w:val="99"/>
    <w:semiHidden/>
    <w:unhideWhenUsed/>
    <w:rsid w:val="00080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08072F"/>
    <w:rPr>
      <w:b/>
      <w:bCs/>
    </w:rPr>
  </w:style>
  <w:style w:type="character" w:styleId="af7">
    <w:name w:val="Placeholder Text"/>
    <w:basedOn w:val="a0"/>
    <w:uiPriority w:val="99"/>
    <w:semiHidden/>
    <w:rsid w:val="0008072F"/>
    <w:rPr>
      <w:color w:val="808080"/>
    </w:rPr>
  </w:style>
  <w:style w:type="paragraph" w:customStyle="1" w:styleId="ConsPlusNormal">
    <w:name w:val="ConsPlusNormal"/>
    <w:rsid w:val="003370B3"/>
    <w:pPr>
      <w:autoSpaceDE w:val="0"/>
      <w:autoSpaceDN w:val="0"/>
      <w:adjustRightInd w:val="0"/>
      <w:spacing w:after="0" w:line="240" w:lineRule="auto"/>
    </w:pPr>
    <w:rPr>
      <w:rFonts w:ascii="Times New Roman" w:eastAsia="Times New Roman" w:hAnsi="Times New Roman" w:cs="Times New Roman"/>
      <w:lang w:eastAsia="ru-RU"/>
    </w:rPr>
  </w:style>
  <w:style w:type="character" w:styleId="af8">
    <w:name w:val="FollowedHyperlink"/>
    <w:basedOn w:val="a0"/>
    <w:uiPriority w:val="99"/>
    <w:semiHidden/>
    <w:unhideWhenUsed/>
    <w:rsid w:val="00F93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327">
      <w:bodyDiv w:val="1"/>
      <w:marLeft w:val="0"/>
      <w:marRight w:val="0"/>
      <w:marTop w:val="0"/>
      <w:marBottom w:val="0"/>
      <w:divBdr>
        <w:top w:val="none" w:sz="0" w:space="0" w:color="auto"/>
        <w:left w:val="none" w:sz="0" w:space="0" w:color="auto"/>
        <w:bottom w:val="none" w:sz="0" w:space="0" w:color="auto"/>
        <w:right w:val="none" w:sz="0" w:space="0" w:color="auto"/>
      </w:divBdr>
    </w:div>
    <w:div w:id="124810091">
      <w:bodyDiv w:val="1"/>
      <w:marLeft w:val="0"/>
      <w:marRight w:val="0"/>
      <w:marTop w:val="0"/>
      <w:marBottom w:val="0"/>
      <w:divBdr>
        <w:top w:val="none" w:sz="0" w:space="0" w:color="auto"/>
        <w:left w:val="none" w:sz="0" w:space="0" w:color="auto"/>
        <w:bottom w:val="none" w:sz="0" w:space="0" w:color="auto"/>
        <w:right w:val="none" w:sz="0" w:space="0" w:color="auto"/>
      </w:divBdr>
    </w:div>
    <w:div w:id="184833153">
      <w:bodyDiv w:val="1"/>
      <w:marLeft w:val="0"/>
      <w:marRight w:val="0"/>
      <w:marTop w:val="0"/>
      <w:marBottom w:val="0"/>
      <w:divBdr>
        <w:top w:val="none" w:sz="0" w:space="0" w:color="auto"/>
        <w:left w:val="none" w:sz="0" w:space="0" w:color="auto"/>
        <w:bottom w:val="none" w:sz="0" w:space="0" w:color="auto"/>
        <w:right w:val="none" w:sz="0" w:space="0" w:color="auto"/>
      </w:divBdr>
    </w:div>
    <w:div w:id="278298334">
      <w:bodyDiv w:val="1"/>
      <w:marLeft w:val="0"/>
      <w:marRight w:val="0"/>
      <w:marTop w:val="0"/>
      <w:marBottom w:val="0"/>
      <w:divBdr>
        <w:top w:val="none" w:sz="0" w:space="0" w:color="auto"/>
        <w:left w:val="none" w:sz="0" w:space="0" w:color="auto"/>
        <w:bottom w:val="none" w:sz="0" w:space="0" w:color="auto"/>
        <w:right w:val="none" w:sz="0" w:space="0" w:color="auto"/>
      </w:divBdr>
    </w:div>
    <w:div w:id="309793005">
      <w:bodyDiv w:val="1"/>
      <w:marLeft w:val="0"/>
      <w:marRight w:val="0"/>
      <w:marTop w:val="0"/>
      <w:marBottom w:val="0"/>
      <w:divBdr>
        <w:top w:val="none" w:sz="0" w:space="0" w:color="auto"/>
        <w:left w:val="none" w:sz="0" w:space="0" w:color="auto"/>
        <w:bottom w:val="none" w:sz="0" w:space="0" w:color="auto"/>
        <w:right w:val="none" w:sz="0" w:space="0" w:color="auto"/>
      </w:divBdr>
    </w:div>
    <w:div w:id="344282786">
      <w:bodyDiv w:val="1"/>
      <w:marLeft w:val="0"/>
      <w:marRight w:val="0"/>
      <w:marTop w:val="0"/>
      <w:marBottom w:val="0"/>
      <w:divBdr>
        <w:top w:val="none" w:sz="0" w:space="0" w:color="auto"/>
        <w:left w:val="none" w:sz="0" w:space="0" w:color="auto"/>
        <w:bottom w:val="none" w:sz="0" w:space="0" w:color="auto"/>
        <w:right w:val="none" w:sz="0" w:space="0" w:color="auto"/>
      </w:divBdr>
    </w:div>
    <w:div w:id="422533892">
      <w:bodyDiv w:val="1"/>
      <w:marLeft w:val="0"/>
      <w:marRight w:val="0"/>
      <w:marTop w:val="0"/>
      <w:marBottom w:val="0"/>
      <w:divBdr>
        <w:top w:val="none" w:sz="0" w:space="0" w:color="auto"/>
        <w:left w:val="none" w:sz="0" w:space="0" w:color="auto"/>
        <w:bottom w:val="none" w:sz="0" w:space="0" w:color="auto"/>
        <w:right w:val="none" w:sz="0" w:space="0" w:color="auto"/>
      </w:divBdr>
    </w:div>
    <w:div w:id="555163257">
      <w:bodyDiv w:val="1"/>
      <w:marLeft w:val="0"/>
      <w:marRight w:val="0"/>
      <w:marTop w:val="0"/>
      <w:marBottom w:val="0"/>
      <w:divBdr>
        <w:top w:val="none" w:sz="0" w:space="0" w:color="auto"/>
        <w:left w:val="none" w:sz="0" w:space="0" w:color="auto"/>
        <w:bottom w:val="none" w:sz="0" w:space="0" w:color="auto"/>
        <w:right w:val="none" w:sz="0" w:space="0" w:color="auto"/>
      </w:divBdr>
    </w:div>
    <w:div w:id="595216213">
      <w:bodyDiv w:val="1"/>
      <w:marLeft w:val="0"/>
      <w:marRight w:val="0"/>
      <w:marTop w:val="0"/>
      <w:marBottom w:val="0"/>
      <w:divBdr>
        <w:top w:val="none" w:sz="0" w:space="0" w:color="auto"/>
        <w:left w:val="none" w:sz="0" w:space="0" w:color="auto"/>
        <w:bottom w:val="none" w:sz="0" w:space="0" w:color="auto"/>
        <w:right w:val="none" w:sz="0" w:space="0" w:color="auto"/>
      </w:divBdr>
    </w:div>
    <w:div w:id="691537139">
      <w:bodyDiv w:val="1"/>
      <w:marLeft w:val="0"/>
      <w:marRight w:val="0"/>
      <w:marTop w:val="0"/>
      <w:marBottom w:val="0"/>
      <w:divBdr>
        <w:top w:val="none" w:sz="0" w:space="0" w:color="auto"/>
        <w:left w:val="none" w:sz="0" w:space="0" w:color="auto"/>
        <w:bottom w:val="none" w:sz="0" w:space="0" w:color="auto"/>
        <w:right w:val="none" w:sz="0" w:space="0" w:color="auto"/>
      </w:divBdr>
    </w:div>
    <w:div w:id="739670534">
      <w:bodyDiv w:val="1"/>
      <w:marLeft w:val="0"/>
      <w:marRight w:val="0"/>
      <w:marTop w:val="0"/>
      <w:marBottom w:val="0"/>
      <w:divBdr>
        <w:top w:val="none" w:sz="0" w:space="0" w:color="auto"/>
        <w:left w:val="none" w:sz="0" w:space="0" w:color="auto"/>
        <w:bottom w:val="none" w:sz="0" w:space="0" w:color="auto"/>
        <w:right w:val="none" w:sz="0" w:space="0" w:color="auto"/>
      </w:divBdr>
    </w:div>
    <w:div w:id="744305564">
      <w:bodyDiv w:val="1"/>
      <w:marLeft w:val="0"/>
      <w:marRight w:val="0"/>
      <w:marTop w:val="0"/>
      <w:marBottom w:val="0"/>
      <w:divBdr>
        <w:top w:val="none" w:sz="0" w:space="0" w:color="auto"/>
        <w:left w:val="none" w:sz="0" w:space="0" w:color="auto"/>
        <w:bottom w:val="none" w:sz="0" w:space="0" w:color="auto"/>
        <w:right w:val="none" w:sz="0" w:space="0" w:color="auto"/>
      </w:divBdr>
    </w:div>
    <w:div w:id="846017885">
      <w:bodyDiv w:val="1"/>
      <w:marLeft w:val="0"/>
      <w:marRight w:val="0"/>
      <w:marTop w:val="0"/>
      <w:marBottom w:val="0"/>
      <w:divBdr>
        <w:top w:val="none" w:sz="0" w:space="0" w:color="auto"/>
        <w:left w:val="none" w:sz="0" w:space="0" w:color="auto"/>
        <w:bottom w:val="none" w:sz="0" w:space="0" w:color="auto"/>
        <w:right w:val="none" w:sz="0" w:space="0" w:color="auto"/>
      </w:divBdr>
      <w:divsChild>
        <w:div w:id="2117409754">
          <w:marLeft w:val="60"/>
          <w:marRight w:val="60"/>
          <w:marTop w:val="100"/>
          <w:marBottom w:val="100"/>
          <w:divBdr>
            <w:top w:val="none" w:sz="0" w:space="0" w:color="auto"/>
            <w:left w:val="none" w:sz="0" w:space="0" w:color="auto"/>
            <w:bottom w:val="none" w:sz="0" w:space="0" w:color="auto"/>
            <w:right w:val="none" w:sz="0" w:space="0" w:color="auto"/>
          </w:divBdr>
        </w:div>
      </w:divsChild>
    </w:div>
    <w:div w:id="903294474">
      <w:bodyDiv w:val="1"/>
      <w:marLeft w:val="0"/>
      <w:marRight w:val="0"/>
      <w:marTop w:val="0"/>
      <w:marBottom w:val="0"/>
      <w:divBdr>
        <w:top w:val="none" w:sz="0" w:space="0" w:color="auto"/>
        <w:left w:val="none" w:sz="0" w:space="0" w:color="auto"/>
        <w:bottom w:val="none" w:sz="0" w:space="0" w:color="auto"/>
        <w:right w:val="none" w:sz="0" w:space="0" w:color="auto"/>
      </w:divBdr>
    </w:div>
    <w:div w:id="925454995">
      <w:bodyDiv w:val="1"/>
      <w:marLeft w:val="0"/>
      <w:marRight w:val="0"/>
      <w:marTop w:val="0"/>
      <w:marBottom w:val="0"/>
      <w:divBdr>
        <w:top w:val="none" w:sz="0" w:space="0" w:color="auto"/>
        <w:left w:val="none" w:sz="0" w:space="0" w:color="auto"/>
        <w:bottom w:val="none" w:sz="0" w:space="0" w:color="auto"/>
        <w:right w:val="none" w:sz="0" w:space="0" w:color="auto"/>
      </w:divBdr>
    </w:div>
    <w:div w:id="934902069">
      <w:bodyDiv w:val="1"/>
      <w:marLeft w:val="0"/>
      <w:marRight w:val="0"/>
      <w:marTop w:val="0"/>
      <w:marBottom w:val="0"/>
      <w:divBdr>
        <w:top w:val="none" w:sz="0" w:space="0" w:color="auto"/>
        <w:left w:val="none" w:sz="0" w:space="0" w:color="auto"/>
        <w:bottom w:val="none" w:sz="0" w:space="0" w:color="auto"/>
        <w:right w:val="none" w:sz="0" w:space="0" w:color="auto"/>
      </w:divBdr>
    </w:div>
    <w:div w:id="958485947">
      <w:bodyDiv w:val="1"/>
      <w:marLeft w:val="0"/>
      <w:marRight w:val="0"/>
      <w:marTop w:val="0"/>
      <w:marBottom w:val="0"/>
      <w:divBdr>
        <w:top w:val="none" w:sz="0" w:space="0" w:color="auto"/>
        <w:left w:val="none" w:sz="0" w:space="0" w:color="auto"/>
        <w:bottom w:val="none" w:sz="0" w:space="0" w:color="auto"/>
        <w:right w:val="none" w:sz="0" w:space="0" w:color="auto"/>
      </w:divBdr>
    </w:div>
    <w:div w:id="1038550816">
      <w:bodyDiv w:val="1"/>
      <w:marLeft w:val="0"/>
      <w:marRight w:val="0"/>
      <w:marTop w:val="0"/>
      <w:marBottom w:val="0"/>
      <w:divBdr>
        <w:top w:val="none" w:sz="0" w:space="0" w:color="auto"/>
        <w:left w:val="none" w:sz="0" w:space="0" w:color="auto"/>
        <w:bottom w:val="none" w:sz="0" w:space="0" w:color="auto"/>
        <w:right w:val="none" w:sz="0" w:space="0" w:color="auto"/>
      </w:divBdr>
    </w:div>
    <w:div w:id="1058242084">
      <w:bodyDiv w:val="1"/>
      <w:marLeft w:val="0"/>
      <w:marRight w:val="0"/>
      <w:marTop w:val="0"/>
      <w:marBottom w:val="0"/>
      <w:divBdr>
        <w:top w:val="none" w:sz="0" w:space="0" w:color="auto"/>
        <w:left w:val="none" w:sz="0" w:space="0" w:color="auto"/>
        <w:bottom w:val="none" w:sz="0" w:space="0" w:color="auto"/>
        <w:right w:val="none" w:sz="0" w:space="0" w:color="auto"/>
      </w:divBdr>
    </w:div>
    <w:div w:id="1068499067">
      <w:bodyDiv w:val="1"/>
      <w:marLeft w:val="0"/>
      <w:marRight w:val="0"/>
      <w:marTop w:val="0"/>
      <w:marBottom w:val="0"/>
      <w:divBdr>
        <w:top w:val="none" w:sz="0" w:space="0" w:color="auto"/>
        <w:left w:val="none" w:sz="0" w:space="0" w:color="auto"/>
        <w:bottom w:val="none" w:sz="0" w:space="0" w:color="auto"/>
        <w:right w:val="none" w:sz="0" w:space="0" w:color="auto"/>
      </w:divBdr>
    </w:div>
    <w:div w:id="1076707203">
      <w:bodyDiv w:val="1"/>
      <w:marLeft w:val="0"/>
      <w:marRight w:val="0"/>
      <w:marTop w:val="0"/>
      <w:marBottom w:val="0"/>
      <w:divBdr>
        <w:top w:val="none" w:sz="0" w:space="0" w:color="auto"/>
        <w:left w:val="none" w:sz="0" w:space="0" w:color="auto"/>
        <w:bottom w:val="none" w:sz="0" w:space="0" w:color="auto"/>
        <w:right w:val="none" w:sz="0" w:space="0" w:color="auto"/>
      </w:divBdr>
    </w:div>
    <w:div w:id="1273632377">
      <w:bodyDiv w:val="1"/>
      <w:marLeft w:val="0"/>
      <w:marRight w:val="0"/>
      <w:marTop w:val="0"/>
      <w:marBottom w:val="0"/>
      <w:divBdr>
        <w:top w:val="none" w:sz="0" w:space="0" w:color="auto"/>
        <w:left w:val="none" w:sz="0" w:space="0" w:color="auto"/>
        <w:bottom w:val="none" w:sz="0" w:space="0" w:color="auto"/>
        <w:right w:val="none" w:sz="0" w:space="0" w:color="auto"/>
      </w:divBdr>
    </w:div>
    <w:div w:id="1298685706">
      <w:bodyDiv w:val="1"/>
      <w:marLeft w:val="0"/>
      <w:marRight w:val="0"/>
      <w:marTop w:val="0"/>
      <w:marBottom w:val="0"/>
      <w:divBdr>
        <w:top w:val="none" w:sz="0" w:space="0" w:color="auto"/>
        <w:left w:val="none" w:sz="0" w:space="0" w:color="auto"/>
        <w:bottom w:val="none" w:sz="0" w:space="0" w:color="auto"/>
        <w:right w:val="none" w:sz="0" w:space="0" w:color="auto"/>
      </w:divBdr>
    </w:div>
    <w:div w:id="1311598322">
      <w:bodyDiv w:val="1"/>
      <w:marLeft w:val="0"/>
      <w:marRight w:val="0"/>
      <w:marTop w:val="0"/>
      <w:marBottom w:val="0"/>
      <w:divBdr>
        <w:top w:val="none" w:sz="0" w:space="0" w:color="auto"/>
        <w:left w:val="none" w:sz="0" w:space="0" w:color="auto"/>
        <w:bottom w:val="none" w:sz="0" w:space="0" w:color="auto"/>
        <w:right w:val="none" w:sz="0" w:space="0" w:color="auto"/>
      </w:divBdr>
    </w:div>
    <w:div w:id="1393190423">
      <w:bodyDiv w:val="1"/>
      <w:marLeft w:val="0"/>
      <w:marRight w:val="0"/>
      <w:marTop w:val="0"/>
      <w:marBottom w:val="0"/>
      <w:divBdr>
        <w:top w:val="none" w:sz="0" w:space="0" w:color="auto"/>
        <w:left w:val="none" w:sz="0" w:space="0" w:color="auto"/>
        <w:bottom w:val="none" w:sz="0" w:space="0" w:color="auto"/>
        <w:right w:val="none" w:sz="0" w:space="0" w:color="auto"/>
      </w:divBdr>
    </w:div>
    <w:div w:id="1401173743">
      <w:bodyDiv w:val="1"/>
      <w:marLeft w:val="0"/>
      <w:marRight w:val="0"/>
      <w:marTop w:val="0"/>
      <w:marBottom w:val="0"/>
      <w:divBdr>
        <w:top w:val="none" w:sz="0" w:space="0" w:color="auto"/>
        <w:left w:val="none" w:sz="0" w:space="0" w:color="auto"/>
        <w:bottom w:val="none" w:sz="0" w:space="0" w:color="auto"/>
        <w:right w:val="none" w:sz="0" w:space="0" w:color="auto"/>
      </w:divBdr>
    </w:div>
    <w:div w:id="1404909236">
      <w:bodyDiv w:val="1"/>
      <w:marLeft w:val="0"/>
      <w:marRight w:val="0"/>
      <w:marTop w:val="0"/>
      <w:marBottom w:val="0"/>
      <w:divBdr>
        <w:top w:val="none" w:sz="0" w:space="0" w:color="auto"/>
        <w:left w:val="none" w:sz="0" w:space="0" w:color="auto"/>
        <w:bottom w:val="none" w:sz="0" w:space="0" w:color="auto"/>
        <w:right w:val="none" w:sz="0" w:space="0" w:color="auto"/>
      </w:divBdr>
    </w:div>
    <w:div w:id="1647129208">
      <w:bodyDiv w:val="1"/>
      <w:marLeft w:val="0"/>
      <w:marRight w:val="0"/>
      <w:marTop w:val="0"/>
      <w:marBottom w:val="0"/>
      <w:divBdr>
        <w:top w:val="none" w:sz="0" w:space="0" w:color="auto"/>
        <w:left w:val="none" w:sz="0" w:space="0" w:color="auto"/>
        <w:bottom w:val="none" w:sz="0" w:space="0" w:color="auto"/>
        <w:right w:val="none" w:sz="0" w:space="0" w:color="auto"/>
      </w:divBdr>
    </w:div>
    <w:div w:id="1695614275">
      <w:bodyDiv w:val="1"/>
      <w:marLeft w:val="0"/>
      <w:marRight w:val="0"/>
      <w:marTop w:val="0"/>
      <w:marBottom w:val="0"/>
      <w:divBdr>
        <w:top w:val="none" w:sz="0" w:space="0" w:color="auto"/>
        <w:left w:val="none" w:sz="0" w:space="0" w:color="auto"/>
        <w:bottom w:val="none" w:sz="0" w:space="0" w:color="auto"/>
        <w:right w:val="none" w:sz="0" w:space="0" w:color="auto"/>
      </w:divBdr>
    </w:div>
    <w:div w:id="1706172288">
      <w:bodyDiv w:val="1"/>
      <w:marLeft w:val="0"/>
      <w:marRight w:val="0"/>
      <w:marTop w:val="0"/>
      <w:marBottom w:val="0"/>
      <w:divBdr>
        <w:top w:val="none" w:sz="0" w:space="0" w:color="auto"/>
        <w:left w:val="none" w:sz="0" w:space="0" w:color="auto"/>
        <w:bottom w:val="none" w:sz="0" w:space="0" w:color="auto"/>
        <w:right w:val="none" w:sz="0" w:space="0" w:color="auto"/>
      </w:divBdr>
    </w:div>
    <w:div w:id="1724256650">
      <w:bodyDiv w:val="1"/>
      <w:marLeft w:val="0"/>
      <w:marRight w:val="0"/>
      <w:marTop w:val="0"/>
      <w:marBottom w:val="0"/>
      <w:divBdr>
        <w:top w:val="none" w:sz="0" w:space="0" w:color="auto"/>
        <w:left w:val="none" w:sz="0" w:space="0" w:color="auto"/>
        <w:bottom w:val="none" w:sz="0" w:space="0" w:color="auto"/>
        <w:right w:val="none" w:sz="0" w:space="0" w:color="auto"/>
      </w:divBdr>
    </w:div>
    <w:div w:id="1736975995">
      <w:bodyDiv w:val="1"/>
      <w:marLeft w:val="0"/>
      <w:marRight w:val="0"/>
      <w:marTop w:val="0"/>
      <w:marBottom w:val="0"/>
      <w:divBdr>
        <w:top w:val="none" w:sz="0" w:space="0" w:color="auto"/>
        <w:left w:val="none" w:sz="0" w:space="0" w:color="auto"/>
        <w:bottom w:val="none" w:sz="0" w:space="0" w:color="auto"/>
        <w:right w:val="none" w:sz="0" w:space="0" w:color="auto"/>
      </w:divBdr>
    </w:div>
    <w:div w:id="1770612722">
      <w:bodyDiv w:val="1"/>
      <w:marLeft w:val="0"/>
      <w:marRight w:val="0"/>
      <w:marTop w:val="0"/>
      <w:marBottom w:val="0"/>
      <w:divBdr>
        <w:top w:val="none" w:sz="0" w:space="0" w:color="auto"/>
        <w:left w:val="none" w:sz="0" w:space="0" w:color="auto"/>
        <w:bottom w:val="none" w:sz="0" w:space="0" w:color="auto"/>
        <w:right w:val="none" w:sz="0" w:space="0" w:color="auto"/>
      </w:divBdr>
      <w:divsChild>
        <w:div w:id="1380740730">
          <w:marLeft w:val="60"/>
          <w:marRight w:val="60"/>
          <w:marTop w:val="100"/>
          <w:marBottom w:val="100"/>
          <w:divBdr>
            <w:top w:val="none" w:sz="0" w:space="0" w:color="auto"/>
            <w:left w:val="none" w:sz="0" w:space="0" w:color="auto"/>
            <w:bottom w:val="none" w:sz="0" w:space="0" w:color="auto"/>
            <w:right w:val="none" w:sz="0" w:space="0" w:color="auto"/>
          </w:divBdr>
        </w:div>
      </w:divsChild>
    </w:div>
    <w:div w:id="1790389798">
      <w:bodyDiv w:val="1"/>
      <w:marLeft w:val="0"/>
      <w:marRight w:val="0"/>
      <w:marTop w:val="0"/>
      <w:marBottom w:val="0"/>
      <w:divBdr>
        <w:top w:val="none" w:sz="0" w:space="0" w:color="auto"/>
        <w:left w:val="none" w:sz="0" w:space="0" w:color="auto"/>
        <w:bottom w:val="none" w:sz="0" w:space="0" w:color="auto"/>
        <w:right w:val="none" w:sz="0" w:space="0" w:color="auto"/>
      </w:divBdr>
    </w:div>
    <w:div w:id="1822574089">
      <w:bodyDiv w:val="1"/>
      <w:marLeft w:val="0"/>
      <w:marRight w:val="0"/>
      <w:marTop w:val="0"/>
      <w:marBottom w:val="0"/>
      <w:divBdr>
        <w:top w:val="none" w:sz="0" w:space="0" w:color="auto"/>
        <w:left w:val="none" w:sz="0" w:space="0" w:color="auto"/>
        <w:bottom w:val="none" w:sz="0" w:space="0" w:color="auto"/>
        <w:right w:val="none" w:sz="0" w:space="0" w:color="auto"/>
      </w:divBdr>
    </w:div>
    <w:div w:id="1930657059">
      <w:bodyDiv w:val="1"/>
      <w:marLeft w:val="0"/>
      <w:marRight w:val="0"/>
      <w:marTop w:val="0"/>
      <w:marBottom w:val="0"/>
      <w:divBdr>
        <w:top w:val="none" w:sz="0" w:space="0" w:color="auto"/>
        <w:left w:val="none" w:sz="0" w:space="0" w:color="auto"/>
        <w:bottom w:val="none" w:sz="0" w:space="0" w:color="auto"/>
        <w:right w:val="none" w:sz="0" w:space="0" w:color="auto"/>
      </w:divBdr>
    </w:div>
    <w:div w:id="1939092839">
      <w:bodyDiv w:val="1"/>
      <w:marLeft w:val="0"/>
      <w:marRight w:val="0"/>
      <w:marTop w:val="0"/>
      <w:marBottom w:val="0"/>
      <w:divBdr>
        <w:top w:val="none" w:sz="0" w:space="0" w:color="auto"/>
        <w:left w:val="none" w:sz="0" w:space="0" w:color="auto"/>
        <w:bottom w:val="none" w:sz="0" w:space="0" w:color="auto"/>
        <w:right w:val="none" w:sz="0" w:space="0" w:color="auto"/>
      </w:divBdr>
    </w:div>
    <w:div w:id="2018725860">
      <w:bodyDiv w:val="1"/>
      <w:marLeft w:val="0"/>
      <w:marRight w:val="0"/>
      <w:marTop w:val="0"/>
      <w:marBottom w:val="0"/>
      <w:divBdr>
        <w:top w:val="none" w:sz="0" w:space="0" w:color="auto"/>
        <w:left w:val="none" w:sz="0" w:space="0" w:color="auto"/>
        <w:bottom w:val="none" w:sz="0" w:space="0" w:color="auto"/>
        <w:right w:val="none" w:sz="0" w:space="0" w:color="auto"/>
      </w:divBdr>
    </w:div>
    <w:div w:id="2053311691">
      <w:bodyDiv w:val="1"/>
      <w:marLeft w:val="0"/>
      <w:marRight w:val="0"/>
      <w:marTop w:val="0"/>
      <w:marBottom w:val="0"/>
      <w:divBdr>
        <w:top w:val="none" w:sz="0" w:space="0" w:color="auto"/>
        <w:left w:val="none" w:sz="0" w:space="0" w:color="auto"/>
        <w:bottom w:val="none" w:sz="0" w:space="0" w:color="auto"/>
        <w:right w:val="none" w:sz="0" w:space="0" w:color="auto"/>
      </w:divBdr>
    </w:div>
    <w:div w:id="2057584999">
      <w:bodyDiv w:val="1"/>
      <w:marLeft w:val="0"/>
      <w:marRight w:val="0"/>
      <w:marTop w:val="0"/>
      <w:marBottom w:val="0"/>
      <w:divBdr>
        <w:top w:val="none" w:sz="0" w:space="0" w:color="auto"/>
        <w:left w:val="none" w:sz="0" w:space="0" w:color="auto"/>
        <w:bottom w:val="none" w:sz="0" w:space="0" w:color="auto"/>
        <w:right w:val="none" w:sz="0" w:space="0" w:color="auto"/>
      </w:divBdr>
      <w:divsChild>
        <w:div w:id="961227765">
          <w:marLeft w:val="60"/>
          <w:marRight w:val="60"/>
          <w:marTop w:val="100"/>
          <w:marBottom w:val="100"/>
          <w:divBdr>
            <w:top w:val="none" w:sz="0" w:space="0" w:color="auto"/>
            <w:left w:val="none" w:sz="0" w:space="0" w:color="auto"/>
            <w:bottom w:val="none" w:sz="0" w:space="0" w:color="auto"/>
            <w:right w:val="none" w:sz="0" w:space="0" w:color="auto"/>
          </w:divBdr>
        </w:div>
      </w:divsChild>
    </w:div>
    <w:div w:id="21154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ismo-fas-rossii-ot-30062020-n-ia5518920-o-napravlen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3F43-CD69-441F-84F5-BDA1BA8C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Kostya</dc:creator>
  <cp:lastModifiedBy>ФЕДОРОВ ВЛАДИСЛАВ ВИКТОРОВИЧ</cp:lastModifiedBy>
  <cp:revision>5</cp:revision>
  <cp:lastPrinted>2022-06-27T10:30:00Z</cp:lastPrinted>
  <dcterms:created xsi:type="dcterms:W3CDTF">2023-07-17T10:03:00Z</dcterms:created>
  <dcterms:modified xsi:type="dcterms:W3CDTF">2023-07-18T06:47:00Z</dcterms:modified>
</cp:coreProperties>
</file>