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89" w:rsidRDefault="00FB2189" w:rsidP="00FB2189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4B04C6">
        <w:rPr>
          <w:rFonts w:ascii="Times New Roman" w:eastAsia="Cambria" w:hAnsi="Times New Roman" w:cs="Times New Roman"/>
          <w:b/>
          <w:bCs/>
          <w:sz w:val="28"/>
          <w:szCs w:val="28"/>
        </w:rPr>
        <w:t>ЧЕК-ЛИСТ</w:t>
      </w:r>
    </w:p>
    <w:p w:rsidR="00FB2189" w:rsidRPr="004B04C6" w:rsidRDefault="00FB2189" w:rsidP="00FB2189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B04C6" w:rsidRPr="004B04C6" w:rsidTr="0052181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4C6" w:rsidRPr="004B04C6" w:rsidRDefault="004B04C6" w:rsidP="004B04C6">
            <w:pPr>
              <w:tabs>
                <w:tab w:val="left" w:pos="9781"/>
              </w:tabs>
              <w:spacing w:before="1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bookmarkStart w:id="0" w:name="_Hlk45805652"/>
          </w:p>
        </w:tc>
      </w:tr>
    </w:tbl>
    <w:bookmarkEnd w:id="0"/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4B04C6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(наименование СПК)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B04C6" w:rsidRPr="004B04C6" w:rsidTr="0052181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4C6" w:rsidRPr="004B04C6" w:rsidRDefault="004B04C6" w:rsidP="004B04C6">
            <w:pPr>
              <w:tabs>
                <w:tab w:val="left" w:pos="9781"/>
              </w:tabs>
              <w:spacing w:before="1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bookmarkStart w:id="1" w:name="_Hlk52377525"/>
          </w:p>
        </w:tc>
      </w:tr>
    </w:tbl>
    <w:bookmarkEnd w:id="1"/>
    <w:p w:rsidR="004B04C6" w:rsidRPr="00F81E0E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4B04C6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(наименование организации)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81E0E" w:rsidRPr="004B04C6" w:rsidTr="0052181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E0E" w:rsidRPr="004B04C6" w:rsidRDefault="00F81E0E" w:rsidP="00521818">
            <w:pPr>
              <w:tabs>
                <w:tab w:val="left" w:pos="9781"/>
              </w:tabs>
              <w:spacing w:before="160"/>
              <w:jc w:val="center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</w:p>
        </w:tc>
      </w:tr>
    </w:tbl>
    <w:p w:rsidR="00F81E0E" w:rsidRPr="004B04C6" w:rsidRDefault="00F81E0E" w:rsidP="00F81E0E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4B04C6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(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ФИО, телефон и 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-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 ответственного лица</w:t>
      </w:r>
      <w:r w:rsidRPr="004B04C6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)</w:t>
      </w:r>
    </w:p>
    <w:p w:rsidR="00F81E0E" w:rsidRPr="004B04C6" w:rsidRDefault="00F81E0E" w:rsidP="004B04C6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6DE7" w:rsidTr="002A6DE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E7" w:rsidRDefault="002A6DE7" w:rsidP="002A6DE7">
            <w:pPr>
              <w:tabs>
                <w:tab w:val="left" w:pos="9781"/>
              </w:tabs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1.</w:t>
            </w:r>
          </w:p>
          <w:p w:rsidR="002A6DE7" w:rsidRDefault="002A6DE7" w:rsidP="002A6DE7">
            <w:pPr>
              <w:tabs>
                <w:tab w:val="left" w:pos="9781"/>
              </w:tabs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2.</w:t>
            </w:r>
          </w:p>
          <w:p w:rsidR="002A6DE7" w:rsidRDefault="002A6DE7" w:rsidP="002A6DE7">
            <w:pPr>
              <w:tabs>
                <w:tab w:val="left" w:pos="9781"/>
              </w:tabs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3.</w:t>
            </w:r>
          </w:p>
          <w:p w:rsidR="002A6DE7" w:rsidRPr="002A6DE7" w:rsidRDefault="002A6DE7" w:rsidP="002A6DE7">
            <w:pPr>
              <w:tabs>
                <w:tab w:val="left" w:pos="9781"/>
              </w:tabs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…</w:t>
            </w:r>
          </w:p>
        </w:tc>
      </w:tr>
    </w:tbl>
    <w:p w:rsidR="004B04C6" w:rsidRPr="004B04C6" w:rsidRDefault="002A6DE7" w:rsidP="002A6DE7">
      <w:pPr>
        <w:tabs>
          <w:tab w:val="left" w:pos="9781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2A6DE7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F81E0E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(наименования квалификаций для централизованного проведения теоретической части профессионального экзамена)</w:t>
      </w: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E0E" w:rsidRPr="004B04C6" w:rsidRDefault="00F81E0E" w:rsidP="00F81E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4C6">
        <w:rPr>
          <w:rFonts w:ascii="Times New Roman" w:hAnsi="Times New Roman" w:cs="Times New Roman"/>
          <w:i/>
          <w:iCs/>
          <w:sz w:val="24"/>
          <w:szCs w:val="24"/>
        </w:rPr>
        <w:t>Для организации и проведения теоретического этапа профессионального экзамена на базе места централизованного проведения теоретической части профессиональных экзаменов (далее – МП) должно быть оборудовано не менее двух рабочих мест:</w:t>
      </w:r>
    </w:p>
    <w:p w:rsidR="00F81E0E" w:rsidRPr="004B04C6" w:rsidRDefault="00F81E0E" w:rsidP="00F81E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4C6">
        <w:rPr>
          <w:rFonts w:ascii="Times New Roman" w:hAnsi="Times New Roman" w:cs="Times New Roman"/>
          <w:i/>
          <w:iCs/>
          <w:sz w:val="24"/>
          <w:szCs w:val="24"/>
        </w:rPr>
        <w:t>- не менее одного рабочего места для администратора МП;</w:t>
      </w:r>
    </w:p>
    <w:p w:rsidR="00F81E0E" w:rsidRPr="004B04C6" w:rsidRDefault="00F81E0E" w:rsidP="00F81E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4C6">
        <w:rPr>
          <w:rFonts w:ascii="Times New Roman" w:hAnsi="Times New Roman" w:cs="Times New Roman"/>
          <w:i/>
          <w:iCs/>
          <w:sz w:val="24"/>
          <w:szCs w:val="24"/>
        </w:rPr>
        <w:t>- не менее одного рабочего места для соискателя.</w:t>
      </w:r>
    </w:p>
    <w:p w:rsidR="00F81E0E" w:rsidRPr="004B04C6" w:rsidRDefault="00F81E0E" w:rsidP="00F81E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Профессиональные экзамены могут проводиться в зонах индивидуальной работы с гражданами и индивидуальной работы с работодателями.</w:t>
      </w:r>
    </w:p>
    <w:p w:rsidR="00F81E0E" w:rsidRDefault="00F81E0E" w:rsidP="004B04C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4B04C6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рабочему месту администратора МП</w:t>
      </w:r>
    </w:p>
    <w:p w:rsidR="004B04C6" w:rsidRPr="004B04C6" w:rsidRDefault="004B04C6" w:rsidP="004B04C6">
      <w:pPr>
        <w:tabs>
          <w:tab w:val="left" w:pos="9781"/>
        </w:tabs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6"/>
        <w:gridCol w:w="2758"/>
        <w:gridCol w:w="2861"/>
      </w:tblGrid>
      <w:tr w:rsidR="004B04C6" w:rsidRPr="004B04C6" w:rsidTr="00521818">
        <w:trPr>
          <w:tblHeader/>
        </w:trPr>
        <w:tc>
          <w:tcPr>
            <w:tcW w:w="3190" w:type="dxa"/>
          </w:tcPr>
          <w:p w:rsidR="004B04C6" w:rsidRPr="004B04C6" w:rsidRDefault="004B04C6" w:rsidP="004B04C6">
            <w:pPr>
              <w:spacing w:before="100" w:after="100" w:line="276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before="100" w:after="100" w:line="276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ФАКТИЧЕСКОЕ НАЛИЧИЕ</w:t>
            </w: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before="100" w:after="100" w:line="276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СООТВЕТСТВУЕТ /</w:t>
            </w:r>
          </w:p>
          <w:p w:rsidR="004B04C6" w:rsidRPr="004B04C6" w:rsidRDefault="004B04C6" w:rsidP="004B04C6">
            <w:pPr>
              <w:spacing w:before="100" w:after="100" w:line="276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Стул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Настольная лампа (опционально)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компьютер: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Лицензионное программное обеспечение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7 и выше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Тактовая частота процессора от 2,5 ГГц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Объем оперативной памяти от 4 Гб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Жесткий диск: не менее 320 Гб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Сетевое многофункциональное устройство (принтер, сканер, копир)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Программное обеспечение: 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интернет-браузер (веб-обозреватель):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Mozilla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Firefox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– текущая версия и текущая ESR версия;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Chrome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– текущая версия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для просмотра и печати документов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Adobe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Reader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(версия 9.0 или выше): http://www.adobe.com/ru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Настройки Интернет-браузера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разрешено выполнение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включен показ изображений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включена поддержка файлов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Cookie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и SSL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Сетевое обеспечение: </w:t>
            </w:r>
          </w:p>
          <w:p w:rsidR="004B04C6" w:rsidRPr="004B04C6" w:rsidRDefault="004B04C6" w:rsidP="004B04C6">
            <w:pPr>
              <w:spacing w:after="120" w:line="27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sz w:val="24"/>
                <w:szCs w:val="24"/>
              </w:rPr>
              <w:t>•</w:t>
            </w:r>
            <w:r w:rsidRPr="004B04C6">
              <w:rPr>
                <w:rFonts w:ascii="Times New Roman" w:eastAsia="Cambria" w:hAnsi="Times New Roman"/>
                <w:sz w:val="24"/>
                <w:szCs w:val="24"/>
              </w:rPr>
              <w:tab/>
              <w:t>Скорость Интернет-соединения не менее 512 кбит/сек.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0"/>
                <w:numId w:val="1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Настройки прокси-сервера: 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разрешенный доступ к серверу ok.nark.ru, demo.nark.ru, exam.nark.ru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поддержка SSL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521818">
        <w:tc>
          <w:tcPr>
            <w:tcW w:w="3190" w:type="dxa"/>
          </w:tcPr>
          <w:p w:rsidR="004B04C6" w:rsidRPr="004B04C6" w:rsidRDefault="004B04C6" w:rsidP="004B04C6">
            <w:pPr>
              <w:numPr>
                <w:ilvl w:val="1"/>
                <w:numId w:val="1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открытый 443 порт для работы по протоколу HTTPS</w:t>
            </w:r>
          </w:p>
        </w:tc>
        <w:tc>
          <w:tcPr>
            <w:tcW w:w="3190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4C6" w:rsidRPr="004B04C6" w:rsidRDefault="004B04C6" w:rsidP="004B04C6">
            <w:pPr>
              <w:spacing w:after="120" w:line="276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4B04C6" w:rsidRPr="004B04C6" w:rsidRDefault="004B04C6" w:rsidP="004B04C6">
      <w:pPr>
        <w:tabs>
          <w:tab w:val="left" w:pos="9781"/>
        </w:tabs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C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C6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рабочему месту соискателя:</w:t>
      </w:r>
    </w:p>
    <w:p w:rsidR="004B04C6" w:rsidRPr="004B04C6" w:rsidRDefault="004B04C6" w:rsidP="004B04C6">
      <w:pPr>
        <w:tabs>
          <w:tab w:val="left" w:pos="9781"/>
        </w:tabs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3964"/>
        <w:gridCol w:w="3119"/>
        <w:gridCol w:w="2552"/>
      </w:tblGrid>
      <w:tr w:rsidR="004B04C6" w:rsidRPr="004B04C6" w:rsidTr="00BF4896">
        <w:trPr>
          <w:tblHeader/>
        </w:trPr>
        <w:tc>
          <w:tcPr>
            <w:tcW w:w="3964" w:type="dxa"/>
          </w:tcPr>
          <w:p w:rsidR="004B04C6" w:rsidRPr="004B04C6" w:rsidRDefault="004B04C6" w:rsidP="00BF4896">
            <w:pPr>
              <w:spacing w:before="100" w:after="10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before="100" w:after="10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ФАКТИЧЕСКОЕ НАЛИЧИЕ</w:t>
            </w: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before="100" w:after="10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СООТВЕТСТВУЕТ /</w:t>
            </w:r>
          </w:p>
          <w:p w:rsidR="004B04C6" w:rsidRPr="004B04C6" w:rsidRDefault="004B04C6" w:rsidP="00BF4896">
            <w:pPr>
              <w:spacing w:before="100" w:after="10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Наличие компьютерного класса (отдельное помещение, изолированное от зон информирования и первичного приема граждан и работодателей)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Стул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Настольная лампа (опционально)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spacing w:after="120"/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Внешняя видеокамера, для фиксации процедуры проведения теоретического этапа экзамена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компьютер: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Лицензионное программное обеспечение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7 и выше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Тактовая частота процессора от 2,5 ГГц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Объем оперативной памяти от 4 Гб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Жесткий диск: не менее 320 Гб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Программное обеспечение: 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Интернет-браузер (веб-обозреватель):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Mozilla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Firefox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– текущая версия и текущая ESR версия;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Chrome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– текущая версия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для просмотра и печати документов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Adobe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Reader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(версия 9.0 или выше): http://www.adobe.com/ru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DF4999" w:rsidRPr="004B04C6" w:rsidTr="00BF4896">
        <w:tc>
          <w:tcPr>
            <w:tcW w:w="3964" w:type="dxa"/>
          </w:tcPr>
          <w:p w:rsidR="00DF4999" w:rsidRPr="00BF4896" w:rsidRDefault="00DF4999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8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Дистрибутив - система видеозаписи экрана пользователя во время прохождения т</w:t>
            </w:r>
            <w:bookmarkStart w:id="2" w:name="_GoBack"/>
            <w:bookmarkEnd w:id="2"/>
            <w:r w:rsidRPr="00BF4896">
              <w:rPr>
                <w:rFonts w:ascii="Times New Roman" w:eastAsia="Calibri" w:hAnsi="Times New Roman"/>
                <w:sz w:val="24"/>
                <w:szCs w:val="24"/>
              </w:rPr>
              <w:t>еоретического этапа профессионального экзамена при использовании многофункционального модуля «Онлайн экзамен»</w:t>
            </w:r>
          </w:p>
        </w:tc>
        <w:tc>
          <w:tcPr>
            <w:tcW w:w="3119" w:type="dxa"/>
          </w:tcPr>
          <w:p w:rsidR="00DF4999" w:rsidRPr="00BF4896" w:rsidRDefault="00BF4896" w:rsidP="00BF4896">
            <w:pPr>
              <w:spacing w:after="120"/>
              <w:rPr>
                <w:rFonts w:ascii="Times New Roman" w:eastAsia="Cambria" w:hAnsi="Times New Roman"/>
                <w:color w:val="C00000"/>
                <w:sz w:val="24"/>
                <w:szCs w:val="24"/>
              </w:rPr>
            </w:pPr>
            <w:r w:rsidRPr="00BF4896">
              <w:rPr>
                <w:rFonts w:ascii="Times New Roman" w:eastAsia="Cambria" w:hAnsi="Times New Roman"/>
                <w:color w:val="C00000"/>
                <w:sz w:val="24"/>
                <w:szCs w:val="24"/>
              </w:rPr>
              <w:t xml:space="preserve">Предоставляется </w:t>
            </w:r>
            <w:r w:rsidRPr="00BF4896">
              <w:rPr>
                <w:rFonts w:ascii="Times New Roman" w:eastAsia="Cambria" w:hAnsi="Times New Roman"/>
                <w:color w:val="C00000"/>
                <w:sz w:val="24"/>
                <w:szCs w:val="24"/>
              </w:rPr>
              <w:t>Национальным агентством</w:t>
            </w:r>
          </w:p>
        </w:tc>
        <w:tc>
          <w:tcPr>
            <w:tcW w:w="2552" w:type="dxa"/>
          </w:tcPr>
          <w:p w:rsidR="00DF4999" w:rsidRPr="004B04C6" w:rsidRDefault="00DF4999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Настройки Интернет-браузера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разрешено выполнение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включен показ изображений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включена поддержка файлов </w:t>
            </w:r>
            <w:proofErr w:type="spellStart"/>
            <w:r w:rsidRPr="004B04C6">
              <w:rPr>
                <w:rFonts w:ascii="Times New Roman" w:eastAsia="Calibri" w:hAnsi="Times New Roman"/>
                <w:sz w:val="24"/>
                <w:szCs w:val="24"/>
              </w:rPr>
              <w:t>Cookie</w:t>
            </w:r>
            <w:proofErr w:type="spellEnd"/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 и SSL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Сетевое обеспечение: </w:t>
            </w:r>
          </w:p>
          <w:p w:rsidR="004B04C6" w:rsidRPr="004B04C6" w:rsidRDefault="004B04C6" w:rsidP="00BF4896">
            <w:pPr>
              <w:spacing w:after="12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4B04C6">
              <w:rPr>
                <w:rFonts w:ascii="Times New Roman" w:eastAsia="Cambria" w:hAnsi="Times New Roman"/>
                <w:sz w:val="24"/>
                <w:szCs w:val="24"/>
              </w:rPr>
              <w:t>•</w:t>
            </w:r>
            <w:r w:rsidRPr="004B04C6">
              <w:rPr>
                <w:rFonts w:ascii="Times New Roman" w:eastAsia="Cambria" w:hAnsi="Times New Roman"/>
                <w:sz w:val="24"/>
                <w:szCs w:val="24"/>
              </w:rPr>
              <w:tab/>
              <w:t>Скорость Интернет-соединения не менее 512 кбит/сек.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0"/>
                <w:numId w:val="2"/>
              </w:numPr>
              <w:ind w:left="425" w:hanging="3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 xml:space="preserve">Настройки прокси-сервера: 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разрешенный доступ к серверу ok.nark.ru, demo.nark.ru, exam.nark.ru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поддержка SSL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4B04C6" w:rsidRPr="004B04C6" w:rsidTr="00BF4896">
        <w:tc>
          <w:tcPr>
            <w:tcW w:w="3964" w:type="dxa"/>
          </w:tcPr>
          <w:p w:rsidR="004B04C6" w:rsidRPr="004B04C6" w:rsidRDefault="004B04C6" w:rsidP="00BF4896">
            <w:pPr>
              <w:numPr>
                <w:ilvl w:val="1"/>
                <w:numId w:val="2"/>
              </w:numPr>
              <w:spacing w:after="120"/>
              <w:ind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C6">
              <w:rPr>
                <w:rFonts w:ascii="Times New Roman" w:eastAsia="Calibri" w:hAnsi="Times New Roman"/>
                <w:sz w:val="24"/>
                <w:szCs w:val="24"/>
              </w:rPr>
              <w:t>открытый 443 порт для работы по протоколу HTTPS</w:t>
            </w:r>
          </w:p>
        </w:tc>
        <w:tc>
          <w:tcPr>
            <w:tcW w:w="3119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4C6" w:rsidRPr="004B04C6" w:rsidRDefault="004B04C6" w:rsidP="00BF4896">
            <w:pPr>
              <w:spacing w:after="1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B329C5" w:rsidRDefault="00B329C5"/>
    <w:p w:rsidR="00DF4999" w:rsidRDefault="00DF4999"/>
    <w:sectPr w:rsidR="00DF499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4896">
      <w:pPr>
        <w:spacing w:after="0" w:line="240" w:lineRule="auto"/>
      </w:pPr>
      <w:r>
        <w:separator/>
      </w:r>
    </w:p>
  </w:endnote>
  <w:endnote w:type="continuationSeparator" w:id="0">
    <w:p w:rsidR="00000000" w:rsidRDefault="00BF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52"/>
      <w:gridCol w:w="8803"/>
    </w:tblGrid>
    <w:tr w:rsidR="00D93CBF" w:rsidTr="00D93CBF">
      <w:tc>
        <w:tcPr>
          <w:tcW w:w="295" w:type="pct"/>
          <w:tcBorders>
            <w:right w:val="single" w:sz="18" w:space="0" w:color="4F81BD"/>
          </w:tcBorders>
        </w:tcPr>
        <w:p w:rsidR="00D93CBF" w:rsidRPr="00D93CBF" w:rsidRDefault="00BF4896">
          <w:pPr>
            <w:pStyle w:val="a3"/>
            <w:rPr>
              <w:rFonts w:ascii="Calibri" w:hAnsi="Calibri"/>
              <w:b/>
              <w:color w:val="4F81BD"/>
              <w:sz w:val="24"/>
              <w:szCs w:val="24"/>
            </w:rPr>
          </w:pPr>
        </w:p>
      </w:tc>
      <w:tc>
        <w:tcPr>
          <w:tcW w:w="4705" w:type="pct"/>
          <w:tcBorders>
            <w:left w:val="single" w:sz="18" w:space="0" w:color="4F81BD"/>
          </w:tcBorders>
        </w:tcPr>
        <w:p w:rsidR="00D93CBF" w:rsidRPr="00D93CBF" w:rsidRDefault="00BF4896">
          <w:pPr>
            <w:pStyle w:val="a3"/>
            <w:rPr>
              <w:rFonts w:ascii="Calibri" w:eastAsia="MS Gothic" w:hAnsi="Calibri"/>
              <w:b/>
              <w:color w:val="4F81BD"/>
              <w:sz w:val="24"/>
              <w:szCs w:val="24"/>
            </w:rPr>
          </w:pPr>
        </w:p>
      </w:tc>
    </w:tr>
  </w:tbl>
  <w:p w:rsidR="00D93CBF" w:rsidRDefault="00BF48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166898"/>
      <w:docPartObj>
        <w:docPartGallery w:val="Page Numbers (Bottom of Page)"/>
        <w:docPartUnique/>
      </w:docPartObj>
    </w:sdtPr>
    <w:sdtEndPr/>
    <w:sdtContent>
      <w:p w:rsidR="005645D6" w:rsidRDefault="00F81E0E" w:rsidP="005645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9F" w:rsidRDefault="00F81E0E" w:rsidP="003A799F">
    <w:pPr>
      <w:pStyle w:val="a5"/>
      <w:jc w:val="right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4896">
      <w:pPr>
        <w:spacing w:after="0" w:line="240" w:lineRule="auto"/>
      </w:pPr>
      <w:r>
        <w:separator/>
      </w:r>
    </w:p>
  </w:footnote>
  <w:footnote w:type="continuationSeparator" w:id="0">
    <w:p w:rsidR="00000000" w:rsidRDefault="00BF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F81E0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2851C22" wp14:editId="5795362B">
          <wp:simplePos x="0" y="0"/>
          <wp:positionH relativeFrom="column">
            <wp:posOffset>-1238250</wp:posOffset>
          </wp:positionH>
          <wp:positionV relativeFrom="paragraph">
            <wp:posOffset>76200</wp:posOffset>
          </wp:positionV>
          <wp:extent cx="7560310" cy="1432560"/>
          <wp:effectExtent l="0" t="0" r="0" b="0"/>
          <wp:wrapNone/>
          <wp:docPr id="1" name="Рисунок 1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8D"/>
    <w:multiLevelType w:val="multilevel"/>
    <w:tmpl w:val="51F47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729B4"/>
    <w:multiLevelType w:val="hybridMultilevel"/>
    <w:tmpl w:val="1B04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2F14"/>
    <w:multiLevelType w:val="hybridMultilevel"/>
    <w:tmpl w:val="9448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1017"/>
    <w:multiLevelType w:val="multilevel"/>
    <w:tmpl w:val="51F47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4E0C1A"/>
    <w:multiLevelType w:val="hybridMultilevel"/>
    <w:tmpl w:val="C3E8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C6"/>
    <w:rsid w:val="002A6DE7"/>
    <w:rsid w:val="004B04C6"/>
    <w:rsid w:val="00B329C5"/>
    <w:rsid w:val="00BF4896"/>
    <w:rsid w:val="00DF4999"/>
    <w:rsid w:val="00F81E0E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F69"/>
  <w15:chartTrackingRefBased/>
  <w15:docId w15:val="{23169313-39A0-4C0E-8378-D472407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C6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04C6"/>
    <w:rPr>
      <w:rFonts w:ascii="Cambria" w:eastAsia="Cambria" w:hAnsi="Cambria" w:cs="Times New Roman"/>
    </w:rPr>
  </w:style>
  <w:style w:type="paragraph" w:styleId="a5">
    <w:name w:val="footer"/>
    <w:basedOn w:val="a"/>
    <w:link w:val="a6"/>
    <w:uiPriority w:val="99"/>
    <w:unhideWhenUsed/>
    <w:rsid w:val="004B04C6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B04C6"/>
    <w:rPr>
      <w:rFonts w:ascii="Cambria" w:eastAsia="Cambria" w:hAnsi="Cambria" w:cs="Times New Roman"/>
    </w:rPr>
  </w:style>
  <w:style w:type="table" w:styleId="a7">
    <w:name w:val="Table Grid"/>
    <w:basedOn w:val="a1"/>
    <w:uiPriority w:val="59"/>
    <w:rsid w:val="004B04C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Людмила Викторовна</dc:creator>
  <cp:keywords/>
  <dc:description/>
  <cp:lastModifiedBy>Фирсова Людмила Викторовна</cp:lastModifiedBy>
  <cp:revision>7</cp:revision>
  <dcterms:created xsi:type="dcterms:W3CDTF">2020-09-30T13:43:00Z</dcterms:created>
  <dcterms:modified xsi:type="dcterms:W3CDTF">2020-09-30T14:49:00Z</dcterms:modified>
</cp:coreProperties>
</file>