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5521"/>
      </w:tblGrid>
      <w:tr w:rsidR="0040492C" w:rsidTr="00817AA2">
        <w:tc>
          <w:tcPr>
            <w:tcW w:w="4181" w:type="dxa"/>
          </w:tcPr>
          <w:p w:rsidR="0040492C" w:rsidRDefault="0040492C" w:rsidP="00195CC1">
            <w:pPr>
              <w:pStyle w:val="a3"/>
              <w:ind w:left="0" w:firstLine="0"/>
              <w:jc w:val="center"/>
            </w:pPr>
          </w:p>
        </w:tc>
        <w:tc>
          <w:tcPr>
            <w:tcW w:w="5521" w:type="dxa"/>
          </w:tcPr>
          <w:p w:rsidR="0040492C" w:rsidRDefault="00F770AA" w:rsidP="00817AA2">
            <w:pPr>
              <w:pStyle w:val="a3"/>
              <w:jc w:val="left"/>
              <w:rPr>
                <w:b/>
              </w:rPr>
            </w:pPr>
            <w:r w:rsidRPr="00817AA2">
              <w:rPr>
                <w:b/>
              </w:rPr>
              <w:t>УТВЕРЖДЕНО</w:t>
            </w:r>
          </w:p>
          <w:p w:rsidR="00817AA2" w:rsidRPr="00817AA2" w:rsidRDefault="00817AA2" w:rsidP="00817AA2">
            <w:pPr>
              <w:pStyle w:val="a3"/>
              <w:jc w:val="left"/>
              <w:rPr>
                <w:b/>
                <w:sz w:val="16"/>
                <w:szCs w:val="16"/>
              </w:rPr>
            </w:pPr>
          </w:p>
          <w:p w:rsidR="0040492C" w:rsidRPr="00817AA2" w:rsidRDefault="0040492C" w:rsidP="00817AA2">
            <w:pPr>
              <w:pStyle w:val="a3"/>
              <w:ind w:firstLine="0"/>
              <w:rPr>
                <w:sz w:val="24"/>
                <w:szCs w:val="24"/>
              </w:rPr>
            </w:pPr>
            <w:r w:rsidRPr="00817AA2">
              <w:rPr>
                <w:sz w:val="24"/>
                <w:szCs w:val="24"/>
              </w:rPr>
              <w:t>Решением Заседания Комиссии по профессиональным квалификациям в области комплексного благоустройства территорий и ландшафтной архитектуры при Совете по профессиональным квалификациям в жилищно-коммунальном хозяйстве</w:t>
            </w:r>
          </w:p>
          <w:p w:rsidR="0040492C" w:rsidRPr="00817AA2" w:rsidRDefault="0040492C" w:rsidP="00817AA2">
            <w:pPr>
              <w:pStyle w:val="a3"/>
              <w:ind w:firstLine="0"/>
              <w:rPr>
                <w:sz w:val="24"/>
                <w:szCs w:val="24"/>
              </w:rPr>
            </w:pPr>
            <w:r w:rsidRPr="00817AA2">
              <w:rPr>
                <w:sz w:val="24"/>
                <w:szCs w:val="24"/>
              </w:rPr>
              <w:t>Протокол № 1 от 17 января 201</w:t>
            </w:r>
            <w:r w:rsidR="00516FD9" w:rsidRPr="00817AA2">
              <w:rPr>
                <w:sz w:val="24"/>
                <w:szCs w:val="24"/>
              </w:rPr>
              <w:t>8</w:t>
            </w:r>
            <w:r w:rsidRPr="00817AA2">
              <w:rPr>
                <w:sz w:val="24"/>
                <w:szCs w:val="24"/>
              </w:rPr>
              <w:t xml:space="preserve"> года</w:t>
            </w:r>
          </w:p>
          <w:p w:rsidR="0040492C" w:rsidRDefault="0053353A" w:rsidP="00817AA2">
            <w:pPr>
              <w:pStyle w:val="a3"/>
              <w:ind w:firstLine="0"/>
            </w:pPr>
            <w:r w:rsidRPr="00817AA2">
              <w:rPr>
                <w:sz w:val="24"/>
                <w:szCs w:val="24"/>
              </w:rPr>
              <w:t>Протокол № 1 от 13 февраля 2019 года</w:t>
            </w:r>
          </w:p>
        </w:tc>
      </w:tr>
      <w:tr w:rsidR="00516FD9" w:rsidTr="00817AA2">
        <w:tc>
          <w:tcPr>
            <w:tcW w:w="4181" w:type="dxa"/>
          </w:tcPr>
          <w:p w:rsidR="00516FD9" w:rsidRDefault="00516FD9" w:rsidP="00195CC1">
            <w:pPr>
              <w:pStyle w:val="a3"/>
              <w:ind w:left="0" w:firstLine="0"/>
              <w:jc w:val="center"/>
            </w:pPr>
          </w:p>
        </w:tc>
        <w:tc>
          <w:tcPr>
            <w:tcW w:w="5521" w:type="dxa"/>
          </w:tcPr>
          <w:p w:rsidR="00516FD9" w:rsidRPr="00516FD9" w:rsidRDefault="00516FD9" w:rsidP="00516FD9">
            <w:pPr>
              <w:pStyle w:val="a3"/>
              <w:ind w:left="0" w:firstLine="0"/>
              <w:rPr>
                <w:b/>
                <w:sz w:val="22"/>
              </w:rPr>
            </w:pPr>
          </w:p>
        </w:tc>
      </w:tr>
    </w:tbl>
    <w:p w:rsidR="006F56E9" w:rsidRPr="00195CC1" w:rsidRDefault="008408A4" w:rsidP="00195CC1">
      <w:pPr>
        <w:pStyle w:val="a3"/>
        <w:jc w:val="center"/>
        <w:rPr>
          <w:b/>
        </w:rPr>
      </w:pPr>
      <w:r w:rsidRPr="00195CC1">
        <w:rPr>
          <w:b/>
        </w:rPr>
        <w:t>Положение</w:t>
      </w:r>
    </w:p>
    <w:p w:rsidR="006F56E9" w:rsidRPr="00195CC1" w:rsidRDefault="008408A4" w:rsidP="00195CC1">
      <w:pPr>
        <w:pStyle w:val="a3"/>
        <w:jc w:val="center"/>
        <w:rPr>
          <w:b/>
        </w:rPr>
      </w:pPr>
      <w:r w:rsidRPr="00195CC1">
        <w:rPr>
          <w:b/>
        </w:rPr>
        <w:t xml:space="preserve">о Комиссии по профессиональным квалификациям в области </w:t>
      </w:r>
      <w:r w:rsidR="00BE4C2B" w:rsidRPr="00195CC1">
        <w:rPr>
          <w:b/>
        </w:rPr>
        <w:t xml:space="preserve">комплексного благоустройства территорий и ландшафтной архитектуры </w:t>
      </w:r>
      <w:r w:rsidR="00A3230E">
        <w:rPr>
          <w:b/>
        </w:rPr>
        <w:t>при</w:t>
      </w:r>
      <w:r w:rsidR="00BE4C2B" w:rsidRPr="00195CC1">
        <w:rPr>
          <w:b/>
        </w:rPr>
        <w:t xml:space="preserve"> Совет</w:t>
      </w:r>
      <w:r w:rsidR="00A3230E">
        <w:rPr>
          <w:b/>
        </w:rPr>
        <w:t>е</w:t>
      </w:r>
      <w:r w:rsidR="00BE4C2B" w:rsidRPr="00195CC1">
        <w:rPr>
          <w:b/>
        </w:rPr>
        <w:t xml:space="preserve"> по профессиональным квалификациям в жилищно-коммунальном хозяйстве.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  <w:numPr>
          <w:ilvl w:val="0"/>
          <w:numId w:val="6"/>
        </w:numPr>
        <w:rPr>
          <w:b/>
        </w:rPr>
      </w:pPr>
      <w:r w:rsidRPr="00195CC1">
        <w:rPr>
          <w:b/>
        </w:rPr>
        <w:t xml:space="preserve">Общие положения. </w:t>
      </w:r>
    </w:p>
    <w:p w:rsidR="006F56E9" w:rsidRPr="00195CC1" w:rsidRDefault="00195CC1" w:rsidP="00195CC1">
      <w:pPr>
        <w:pStyle w:val="a3"/>
      </w:pPr>
      <w:r>
        <w:t xml:space="preserve">1.1. </w:t>
      </w:r>
      <w:r w:rsidR="00BD7340" w:rsidRPr="00195CC1">
        <w:t xml:space="preserve">Комиссия по профессиональным квалификациям в области комплексного благоустройства территорий и ландшафтной архитектуры </w:t>
      </w:r>
      <w:r w:rsidR="00202A74">
        <w:t>в составе</w:t>
      </w:r>
      <w:r w:rsidR="00BD7340" w:rsidRPr="00195CC1">
        <w:t xml:space="preserve"> Совет</w:t>
      </w:r>
      <w:r w:rsidR="00202A74">
        <w:t>а</w:t>
      </w:r>
      <w:r w:rsidR="00BD7340" w:rsidRPr="00195CC1">
        <w:t xml:space="preserve"> по профессиональным квалификациям в жилищно-коммунальном хозяйстве</w:t>
      </w:r>
      <w:r w:rsidR="008408A4" w:rsidRPr="00195CC1">
        <w:t xml:space="preserve"> (далее - Комиссия) - постоянно действующий коллегиальный орган, учрежденный </w:t>
      </w:r>
      <w:r w:rsidR="00A3230E">
        <w:t>при</w:t>
      </w:r>
      <w:r w:rsidR="008408A4" w:rsidRPr="00195CC1">
        <w:t xml:space="preserve"> Совет</w:t>
      </w:r>
      <w:r w:rsidR="00A3230E">
        <w:t>е</w:t>
      </w:r>
      <w:r w:rsidR="008408A4" w:rsidRPr="00195CC1">
        <w:t xml:space="preserve"> по профессиональным квалификациям в </w:t>
      </w:r>
      <w:r w:rsidR="00BD7340" w:rsidRPr="00195CC1">
        <w:t>жилищно-коммунальном хозяйстве</w:t>
      </w:r>
      <w:r w:rsidR="008408A4" w:rsidRPr="00195CC1">
        <w:t xml:space="preserve"> в целях рассмотрения вопросов, касающихся создания и развития системы профессиональных квалификаций </w:t>
      </w:r>
      <w:r w:rsidR="008408A4" w:rsidRPr="00195CC1">
        <w:rPr>
          <w:i/>
        </w:rPr>
        <w:t xml:space="preserve">в области </w:t>
      </w:r>
      <w:r w:rsidR="00BD7340" w:rsidRPr="00195CC1">
        <w:rPr>
          <w:i/>
        </w:rPr>
        <w:t>комплексного благоустройства территорий и ландшафтной архитектуры</w:t>
      </w:r>
      <w:r w:rsidR="008408A4" w:rsidRPr="00195CC1">
        <w:t xml:space="preserve">. </w:t>
      </w:r>
    </w:p>
    <w:p w:rsidR="006F56E9" w:rsidRPr="00195CC1" w:rsidRDefault="00195CC1" w:rsidP="00195CC1">
      <w:pPr>
        <w:pStyle w:val="a3"/>
      </w:pPr>
      <w:r>
        <w:t xml:space="preserve">1.2. </w:t>
      </w:r>
      <w:r w:rsidR="008408A4" w:rsidRPr="00195CC1">
        <w:t xml:space="preserve">В своей деятельности Комиссия руководствуется законодательными и иными нормативно-правовыми актами Российской Федерации, решениями Национального совета при Президенте России по профессиональным квалификациям (далее - Национальный совет) и Совета по профессиональным квалификациям в </w:t>
      </w:r>
      <w:r w:rsidR="00BD7340" w:rsidRPr="00195CC1">
        <w:t xml:space="preserve">жилищно-коммунальном хозяйстве </w:t>
      </w:r>
      <w:r w:rsidR="008408A4" w:rsidRPr="00195CC1">
        <w:t xml:space="preserve">(далее - Совет), настоящим Положением.  </w:t>
      </w:r>
    </w:p>
    <w:p w:rsidR="006F56E9" w:rsidRPr="00195CC1" w:rsidRDefault="00195CC1" w:rsidP="00195CC1">
      <w:pPr>
        <w:pStyle w:val="a3"/>
      </w:pPr>
      <w:r>
        <w:t xml:space="preserve">1.3.  </w:t>
      </w:r>
      <w:r w:rsidR="008408A4" w:rsidRPr="00195CC1">
        <w:t xml:space="preserve">Деятельность Комиссии координируется Советом. </w:t>
      </w:r>
    </w:p>
    <w:p w:rsidR="006F56E9" w:rsidRPr="00195CC1" w:rsidRDefault="00195CC1" w:rsidP="00195CC1">
      <w:pPr>
        <w:pStyle w:val="a3"/>
      </w:pPr>
      <w:r>
        <w:t xml:space="preserve">1.4. </w:t>
      </w:r>
      <w:r w:rsidR="008408A4" w:rsidRPr="00195CC1">
        <w:t xml:space="preserve">Комиссия создается и ликвидируется решением Совета по согласованию с представителем Национального совета и осуществляет свою деятельность без образования юридического лица.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  <w:numPr>
          <w:ilvl w:val="0"/>
          <w:numId w:val="6"/>
        </w:numPr>
        <w:rPr>
          <w:b/>
        </w:rPr>
      </w:pPr>
      <w:r w:rsidRPr="00195CC1">
        <w:rPr>
          <w:b/>
        </w:rPr>
        <w:t xml:space="preserve">Цели и основные задачи Комиссии. </w:t>
      </w:r>
    </w:p>
    <w:p w:rsidR="006F56E9" w:rsidRPr="00195CC1" w:rsidRDefault="00195CC1" w:rsidP="00195CC1">
      <w:pPr>
        <w:pStyle w:val="a3"/>
      </w:pPr>
      <w:r>
        <w:t xml:space="preserve">2.1. </w:t>
      </w:r>
      <w:r w:rsidR="008408A4" w:rsidRPr="00195CC1">
        <w:t xml:space="preserve">Целью деятельности Комиссии является формирование и поддержка функционирования системы профессиональных квалификаций </w:t>
      </w:r>
      <w:r w:rsidR="008408A4" w:rsidRPr="00195CC1">
        <w:rPr>
          <w:i/>
        </w:rPr>
        <w:t xml:space="preserve">в области </w:t>
      </w:r>
      <w:r w:rsidR="00BD7340" w:rsidRPr="00195CC1">
        <w:rPr>
          <w:i/>
        </w:rPr>
        <w:t>комплексного благоустройства территорий и ландшафтной архитектуры</w:t>
      </w:r>
      <w:r w:rsidR="008408A4" w:rsidRPr="00195CC1">
        <w:t xml:space="preserve">. </w:t>
      </w:r>
    </w:p>
    <w:p w:rsidR="006F56E9" w:rsidRPr="00195CC1" w:rsidRDefault="00195CC1" w:rsidP="00195CC1">
      <w:pPr>
        <w:pStyle w:val="a3"/>
      </w:pPr>
      <w:r>
        <w:t xml:space="preserve">2.2. </w:t>
      </w:r>
      <w:r w:rsidR="008408A4" w:rsidRPr="00195CC1">
        <w:t xml:space="preserve">Основными задачами Комиссии являются: </w:t>
      </w:r>
    </w:p>
    <w:p w:rsidR="006F56E9" w:rsidRPr="00195CC1" w:rsidRDefault="00195CC1" w:rsidP="00195CC1">
      <w:pPr>
        <w:pStyle w:val="a3"/>
      </w:pPr>
      <w:r>
        <w:t xml:space="preserve">- </w:t>
      </w:r>
      <w:r w:rsidR="008408A4" w:rsidRPr="00195CC1">
        <w:t>Проведение мониторинга рынка труда, появления новых профессий, изменений в наим</w:t>
      </w:r>
      <w:r w:rsidR="00BD7340" w:rsidRPr="00195CC1">
        <w:t xml:space="preserve">енованиях и перечнях </w:t>
      </w:r>
      <w:proofErr w:type="gramStart"/>
      <w:r w:rsidR="00BD7340" w:rsidRPr="00195CC1">
        <w:t xml:space="preserve">профессий </w:t>
      </w:r>
      <w:r w:rsidR="008408A4" w:rsidRPr="00195CC1">
        <w:t xml:space="preserve"> </w:t>
      </w:r>
      <w:r w:rsidR="00BD7340" w:rsidRPr="00195CC1">
        <w:rPr>
          <w:i/>
        </w:rPr>
        <w:t>в</w:t>
      </w:r>
      <w:proofErr w:type="gramEnd"/>
      <w:r w:rsidR="00BD7340" w:rsidRPr="00195CC1">
        <w:rPr>
          <w:i/>
        </w:rPr>
        <w:t xml:space="preserve"> области комплексного благоустройства территорий и ландшафтной архитектуры</w:t>
      </w:r>
      <w:r w:rsidR="008408A4" w:rsidRPr="00195CC1">
        <w:t xml:space="preserve">, участие в </w:t>
      </w:r>
      <w:r w:rsidR="008408A4" w:rsidRPr="00195CC1">
        <w:lastRenderedPageBreak/>
        <w:t xml:space="preserve">актуализации справочника востребованных на рынке труда, новых и перспективных профессий; </w:t>
      </w:r>
    </w:p>
    <w:p w:rsidR="006F56E9" w:rsidRPr="00195CC1" w:rsidRDefault="00195CC1" w:rsidP="00195CC1">
      <w:pPr>
        <w:pStyle w:val="a3"/>
      </w:pPr>
      <w:r>
        <w:t xml:space="preserve">- </w:t>
      </w:r>
      <w:r w:rsidR="008408A4" w:rsidRPr="00195CC1">
        <w:t>Участие в разработке и актуализаци</w:t>
      </w:r>
      <w:r w:rsidR="00BD7340" w:rsidRPr="00195CC1">
        <w:t>и профессиональных стандартов в области комплексного благоустройства территорий и ландшафтной архитектуры</w:t>
      </w:r>
      <w:r w:rsidR="008408A4" w:rsidRPr="00195CC1">
        <w:t xml:space="preserve">; </w:t>
      </w:r>
    </w:p>
    <w:p w:rsidR="006F56E9" w:rsidRPr="00195CC1" w:rsidRDefault="00195CC1" w:rsidP="00195CC1">
      <w:pPr>
        <w:pStyle w:val="a3"/>
      </w:pPr>
      <w:r>
        <w:t xml:space="preserve">- </w:t>
      </w:r>
      <w:r w:rsidR="008408A4" w:rsidRPr="00195CC1">
        <w:t>Участие в разработке, применении и актуализации отраслевой рамки квалификаций</w:t>
      </w:r>
      <w:r w:rsidR="00BD7340" w:rsidRPr="00195CC1">
        <w:t xml:space="preserve"> и квалификационных </w:t>
      </w:r>
      <w:proofErr w:type="gramStart"/>
      <w:r w:rsidR="00BD7340" w:rsidRPr="00195CC1">
        <w:t xml:space="preserve">требований </w:t>
      </w:r>
      <w:r w:rsidR="008408A4" w:rsidRPr="00195CC1">
        <w:t xml:space="preserve"> </w:t>
      </w:r>
      <w:r w:rsidR="00BD7340" w:rsidRPr="00195CC1">
        <w:rPr>
          <w:i/>
        </w:rPr>
        <w:t>в</w:t>
      </w:r>
      <w:proofErr w:type="gramEnd"/>
      <w:r w:rsidR="00BD7340" w:rsidRPr="00195CC1">
        <w:rPr>
          <w:i/>
        </w:rPr>
        <w:t xml:space="preserve"> области комплексного благоустройства территорий и ландшафтной архитектуры</w:t>
      </w:r>
      <w:r w:rsidR="008408A4" w:rsidRPr="00195CC1">
        <w:t xml:space="preserve">; </w:t>
      </w:r>
    </w:p>
    <w:p w:rsidR="006F56E9" w:rsidRPr="00195CC1" w:rsidRDefault="00195CC1" w:rsidP="00195CC1">
      <w:pPr>
        <w:pStyle w:val="a3"/>
      </w:pPr>
      <w:r>
        <w:t xml:space="preserve">- </w:t>
      </w:r>
      <w:r w:rsidR="008408A4" w:rsidRPr="00195CC1">
        <w:t xml:space="preserve">Участие в разработке государственных стандартов профессионального образования, актуализации программ профессионального образования и обучения, </w:t>
      </w:r>
      <w:r w:rsidR="00BD7340" w:rsidRPr="00195CC1">
        <w:rPr>
          <w:i/>
        </w:rPr>
        <w:t>в области комплексного благоустройства территорий и ландшафтной архитектуры</w:t>
      </w:r>
      <w:r w:rsidR="008408A4" w:rsidRPr="00195CC1">
        <w:t xml:space="preserve">. </w:t>
      </w:r>
    </w:p>
    <w:p w:rsidR="006F56E9" w:rsidRPr="00195CC1" w:rsidRDefault="008408A4" w:rsidP="00195CC1">
      <w:pPr>
        <w:pStyle w:val="a3"/>
      </w:pPr>
      <w:r w:rsidRPr="00195CC1">
        <w:t xml:space="preserve">2.3. Комиссия осуществляет в пределах своей компетенции следующие функции: </w:t>
      </w:r>
    </w:p>
    <w:p w:rsidR="006F56E9" w:rsidRPr="006F6F0C" w:rsidRDefault="006F6F0C" w:rsidP="00195CC1">
      <w:pPr>
        <w:pStyle w:val="a3"/>
        <w:rPr>
          <w:i/>
        </w:rPr>
      </w:pPr>
      <w:r>
        <w:t xml:space="preserve">- </w:t>
      </w:r>
      <w:r w:rsidR="008408A4" w:rsidRPr="00195CC1">
        <w:t xml:space="preserve">координация и организация проведения мониторинга рынка труда, потребности в квалификациях, в профессиональном образовании и обучении </w:t>
      </w:r>
      <w:r w:rsidR="00BD7340" w:rsidRPr="006F6F0C">
        <w:rPr>
          <w:i/>
        </w:rPr>
        <w:t>в области комплексного благоустройства территорий и ландшафтной архитектуры</w:t>
      </w:r>
      <w:r w:rsidR="008408A4" w:rsidRPr="006F6F0C">
        <w:rPr>
          <w:i/>
        </w:rPr>
        <w:t xml:space="preserve">; </w:t>
      </w:r>
    </w:p>
    <w:p w:rsidR="006F56E9" w:rsidRPr="006F6F0C" w:rsidRDefault="006F6F0C" w:rsidP="00195CC1">
      <w:pPr>
        <w:pStyle w:val="a3"/>
        <w:rPr>
          <w:i/>
        </w:rPr>
      </w:pPr>
      <w:r>
        <w:t xml:space="preserve">- </w:t>
      </w:r>
      <w:r w:rsidR="008408A4" w:rsidRPr="00195CC1">
        <w:t xml:space="preserve">организация мониторинга появления новых профессий, разработка предложений по внесению изменений в наименования и перечни профессий </w:t>
      </w:r>
      <w:r w:rsidR="00BD7340" w:rsidRPr="006F6F0C">
        <w:rPr>
          <w:i/>
        </w:rPr>
        <w:t>в области комплексного благоустройства территорий и ландшафтной архитектуры</w:t>
      </w:r>
      <w:r w:rsidR="008408A4" w:rsidRPr="006F6F0C">
        <w:rPr>
          <w:i/>
        </w:rPr>
        <w:t xml:space="preserve">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участие в разработке профессиональных стандартов, актуализации действующих профессиональных стандартов </w:t>
      </w:r>
      <w:r w:rsidR="00BD7340" w:rsidRPr="006F6F0C">
        <w:rPr>
          <w:i/>
        </w:rPr>
        <w:t>в области комплексного благоустройства территорий и ландшафтной архитектуры</w:t>
      </w:r>
      <w:r w:rsidR="008408A4" w:rsidRPr="00195CC1">
        <w:t xml:space="preserve">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организация и проведение профессионально-общественного обсуждения разрабатываемых проектов профессиональных стандартов </w:t>
      </w:r>
      <w:r w:rsidR="00BD7340" w:rsidRPr="006F6F0C">
        <w:rPr>
          <w:i/>
        </w:rPr>
        <w:t>в области комплексного благоустройства территорий и ландшафтной архитектуры</w:t>
      </w:r>
      <w:r w:rsidR="008408A4" w:rsidRPr="00195CC1">
        <w:t xml:space="preserve">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организация информирования и оказания консультационной поддержки работодателей и иных заинтересованных организаций по вопросам внедрения отраслевой рамки квалификаций и профессиональных стандартов </w:t>
      </w:r>
      <w:r w:rsidR="009F300B" w:rsidRPr="006F6F0C">
        <w:rPr>
          <w:i/>
        </w:rPr>
        <w:t>в области комплексного благоустройства территорий и ландшафтной архитектуры</w:t>
      </w:r>
      <w:r w:rsidR="008408A4" w:rsidRPr="00195CC1">
        <w:t xml:space="preserve">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участие в разработке требований для подтверждения профессиональной квалификации и оценочного инструментария, необходимого для их применения </w:t>
      </w:r>
      <w:r w:rsidR="009F300B" w:rsidRPr="006F6F0C">
        <w:rPr>
          <w:i/>
        </w:rPr>
        <w:t>в области комплексного благоустройства территорий и ландшафтной архитектуры</w:t>
      </w:r>
      <w:r w:rsidR="008408A4" w:rsidRPr="00195CC1">
        <w:t xml:space="preserve">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разработка предложений по созданию, расширению и организации деятельности сети организаций, осуществляющих оценку профессиональных квалификаций;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рассмотрение в части вопросов, отнесенных к компетенции Комиссии и формирование предложений для Совета: </w:t>
      </w:r>
    </w:p>
    <w:p w:rsidR="006F56E9" w:rsidRPr="00195CC1" w:rsidRDefault="008408A4" w:rsidP="00195CC1">
      <w:pPr>
        <w:pStyle w:val="a3"/>
      </w:pPr>
      <w:r w:rsidRPr="00195CC1">
        <w:t xml:space="preserve">законодательных и иных нормативных правовых актов Российской Федерации по вопросам развития профессиональных квалификаций в </w:t>
      </w:r>
      <w:r w:rsidRPr="00195CC1">
        <w:lastRenderedPageBreak/>
        <w:t xml:space="preserve">Российской Федерации </w:t>
      </w:r>
      <w:r w:rsidR="009F300B" w:rsidRPr="006F6F0C">
        <w:rPr>
          <w:i/>
        </w:rPr>
        <w:t>в области комплексного благоустройства территорий и ландшафтной архитектуры</w:t>
      </w:r>
      <w:r w:rsidRPr="00195CC1">
        <w:t xml:space="preserve">; </w:t>
      </w:r>
    </w:p>
    <w:p w:rsidR="006F56E9" w:rsidRPr="00195CC1" w:rsidRDefault="008408A4" w:rsidP="00195CC1">
      <w:pPr>
        <w:pStyle w:val="a3"/>
      </w:pPr>
      <w:r w:rsidRPr="00195CC1">
        <w:t xml:space="preserve">федеральных государственных стандартов профессионального образования в области архитектурной, инженерной, градостроительной и изыскательской деятельности; формирование предложений по разработке и обновлению образовательных стандартов профессионального образования и программ профессионального образования и обучения </w:t>
      </w:r>
      <w:r w:rsidR="009F300B" w:rsidRPr="006F6F0C">
        <w:rPr>
          <w:i/>
        </w:rPr>
        <w:t>в области комплексного благоустройства территорий и ландшафтной архитектуры</w:t>
      </w:r>
      <w:r w:rsidRPr="00195CC1">
        <w:t xml:space="preserve">.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организация взаимодействия с объединениями и ассоциациями субъектов профессиональной </w:t>
      </w:r>
      <w:r w:rsidR="008408A4" w:rsidRPr="00195CC1">
        <w:tab/>
        <w:t xml:space="preserve">и </w:t>
      </w:r>
      <w:r w:rsidR="008408A4" w:rsidRPr="00195CC1">
        <w:tab/>
        <w:t xml:space="preserve">предпринимательской </w:t>
      </w:r>
      <w:r w:rsidR="008408A4" w:rsidRPr="00195CC1">
        <w:tab/>
        <w:t xml:space="preserve">деятельности, </w:t>
      </w:r>
      <w:r w:rsidR="008408A4" w:rsidRPr="00195CC1">
        <w:tab/>
        <w:t xml:space="preserve">органами государственной власти и местного самоуправления, профессиональными союзами, научными и образовательными организациями. </w:t>
      </w:r>
    </w:p>
    <w:p w:rsidR="006F56E9" w:rsidRPr="00195CC1" w:rsidRDefault="008408A4" w:rsidP="00195CC1">
      <w:pPr>
        <w:pStyle w:val="a3"/>
      </w:pPr>
      <w:r w:rsidRPr="00195CC1">
        <w:t xml:space="preserve">2.4. Комиссия имеет право: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готовить и вносить для рассмотрения на заседаниях Совета предложения по развитию профессиональных квалификаций и другим вопросам, относящимся к компетенции Комиссии;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принимать участие в профессионально-общественном обсуждении проектов законодательных и иных нормативно-правовых актов Российской Федерации, регулирующих вопросы развития профессиональных квалификаций;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взаимодействовать с общественными объединениями работодателей, профессиональными объединениями, работодателями, организациями системы профессионального образования, органами государственной власти, иными организациями;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проводить публичные мероприятия для организации </w:t>
      </w:r>
      <w:proofErr w:type="spellStart"/>
      <w:r w:rsidR="008408A4" w:rsidRPr="00195CC1">
        <w:t>профессиональнообщественного</w:t>
      </w:r>
      <w:proofErr w:type="spellEnd"/>
      <w:r w:rsidR="008408A4" w:rsidRPr="00195CC1">
        <w:t xml:space="preserve"> обсуждения инициатив в области развития профессиональных квалификаций, участвовать в аналогичных мероприятиях, проводимых Советом;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создавать рабочие группы и исполнительные органы для организационного обеспечения работы Комиссии.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6F6F0C" w:rsidRDefault="008408A4" w:rsidP="006F6F0C">
      <w:pPr>
        <w:pStyle w:val="a3"/>
        <w:numPr>
          <w:ilvl w:val="0"/>
          <w:numId w:val="6"/>
        </w:numPr>
        <w:rPr>
          <w:b/>
        </w:rPr>
      </w:pPr>
      <w:r w:rsidRPr="006F6F0C">
        <w:rPr>
          <w:b/>
        </w:rPr>
        <w:t xml:space="preserve">Состав и организация работы Комиссии. </w:t>
      </w:r>
    </w:p>
    <w:p w:rsidR="006F56E9" w:rsidRPr="00195CC1" w:rsidRDefault="006F6F0C" w:rsidP="00195CC1">
      <w:pPr>
        <w:pStyle w:val="a3"/>
      </w:pPr>
      <w:r>
        <w:t xml:space="preserve">3.1. </w:t>
      </w:r>
      <w:r w:rsidR="008408A4" w:rsidRPr="00195CC1">
        <w:t xml:space="preserve">Состав Комиссии формируется на основе представительства заинтересованных сторон - представителей общероссийских профессиональных, саморегулируемых, научных, экспертных и образовательных организаций, органов государственной власти. </w:t>
      </w:r>
    </w:p>
    <w:p w:rsidR="006F56E9" w:rsidRPr="00195CC1" w:rsidRDefault="006F6F0C" w:rsidP="00195CC1">
      <w:pPr>
        <w:pStyle w:val="a3"/>
      </w:pPr>
      <w:r>
        <w:t xml:space="preserve">3.2. </w:t>
      </w:r>
      <w:r w:rsidR="008408A4" w:rsidRPr="00195CC1">
        <w:t xml:space="preserve">Председатель Комиссии назначается и освобождается от обязанностей решением Совета. </w:t>
      </w:r>
    </w:p>
    <w:p w:rsidR="006F56E9" w:rsidRPr="00195CC1" w:rsidRDefault="006F6F0C" w:rsidP="00195CC1">
      <w:pPr>
        <w:pStyle w:val="a3"/>
      </w:pPr>
      <w:r>
        <w:t xml:space="preserve">3.3. </w:t>
      </w:r>
      <w:r w:rsidR="008408A4" w:rsidRPr="00195CC1">
        <w:t xml:space="preserve">Персональный состав Комиссии формируется по предложению Председателем Комиссии и утверждается Советом и Национальным советом. </w:t>
      </w:r>
    </w:p>
    <w:p w:rsidR="006F56E9" w:rsidRPr="00195CC1" w:rsidRDefault="006F6F0C" w:rsidP="00195CC1">
      <w:pPr>
        <w:pStyle w:val="a3"/>
      </w:pPr>
      <w:r>
        <w:t xml:space="preserve">3.4. </w:t>
      </w:r>
      <w:r w:rsidR="008408A4" w:rsidRPr="00195CC1">
        <w:t xml:space="preserve">Председатель Комиссии: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созывает заседание Комиссии и организует его работу;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ведет заседание Комиссии; </w:t>
      </w:r>
    </w:p>
    <w:p w:rsidR="006F56E9" w:rsidRPr="00195CC1" w:rsidRDefault="006F6F0C" w:rsidP="00195CC1">
      <w:pPr>
        <w:pStyle w:val="a3"/>
      </w:pPr>
      <w:r>
        <w:lastRenderedPageBreak/>
        <w:t xml:space="preserve">- </w:t>
      </w:r>
      <w:r w:rsidR="008408A4" w:rsidRPr="00195CC1">
        <w:t xml:space="preserve">определяет форму проведения заседания Комиссии;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осуществляет координацию деятельности создаваемых Комиссией рабочих групп по выполнению возложенных на него функций;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организует </w:t>
      </w:r>
      <w:r w:rsidR="008408A4" w:rsidRPr="00195CC1">
        <w:tab/>
        <w:t xml:space="preserve">взаимодействие </w:t>
      </w:r>
      <w:r w:rsidR="008408A4" w:rsidRPr="00195CC1">
        <w:tab/>
        <w:t xml:space="preserve">Комиссии </w:t>
      </w:r>
      <w:r w:rsidR="008408A4" w:rsidRPr="00195CC1">
        <w:tab/>
        <w:t xml:space="preserve">с </w:t>
      </w:r>
      <w:r w:rsidR="008408A4" w:rsidRPr="00195CC1">
        <w:tab/>
        <w:t xml:space="preserve">Советом, </w:t>
      </w:r>
      <w:r w:rsidR="008408A4" w:rsidRPr="00195CC1">
        <w:tab/>
        <w:t xml:space="preserve">органами </w:t>
      </w:r>
    </w:p>
    <w:p w:rsidR="006F56E9" w:rsidRPr="00195CC1" w:rsidRDefault="008408A4" w:rsidP="00195CC1">
      <w:pPr>
        <w:pStyle w:val="a3"/>
      </w:pPr>
      <w:r w:rsidRPr="00195CC1">
        <w:t xml:space="preserve">государственной власти и другими организациями; </w:t>
      </w:r>
    </w:p>
    <w:p w:rsidR="006F56E9" w:rsidRPr="00195CC1" w:rsidRDefault="006F6F0C" w:rsidP="00195CC1">
      <w:pPr>
        <w:pStyle w:val="a3"/>
      </w:pPr>
      <w:r>
        <w:t xml:space="preserve">- </w:t>
      </w:r>
      <w:r w:rsidR="008408A4" w:rsidRPr="00195CC1">
        <w:t xml:space="preserve">осуществляет иную деятельность, в рамках предоставленных полномочий. </w:t>
      </w:r>
    </w:p>
    <w:p w:rsidR="006F56E9" w:rsidRPr="00195CC1" w:rsidRDefault="006F6F0C" w:rsidP="00195CC1">
      <w:pPr>
        <w:pStyle w:val="a3"/>
      </w:pPr>
      <w:r>
        <w:t xml:space="preserve">3.5. </w:t>
      </w:r>
      <w:r w:rsidR="008408A4" w:rsidRPr="00195CC1">
        <w:t xml:space="preserve">Заседание Комиссии проводится по мере необходимости, но не реже 2 (двух) раз в год. </w:t>
      </w:r>
    </w:p>
    <w:p w:rsidR="006F56E9" w:rsidRDefault="008408A4" w:rsidP="00195CC1">
      <w:pPr>
        <w:pStyle w:val="a3"/>
      </w:pPr>
      <w:r w:rsidRPr="00195CC1">
        <w:t xml:space="preserve">Каждый член Комиссии участвует в заседании Комиссии лично или через представителя и имеет один голос. В случае, если член Комиссии не может присутствовать на заседании, он вправе направить по доверенности своего представителя с правом голоса, либо передать свой голос другому члену Комиссии. </w:t>
      </w:r>
    </w:p>
    <w:p w:rsidR="0053353A" w:rsidRDefault="0053353A" w:rsidP="0053353A">
      <w:pPr>
        <w:widowControl w:val="0"/>
        <w:rPr>
          <w:iCs/>
          <w:snapToGrid w:val="0"/>
        </w:rPr>
      </w:pPr>
      <w:r>
        <w:rPr>
          <w:iCs/>
          <w:snapToGrid w:val="0"/>
        </w:rPr>
        <w:t xml:space="preserve">При неучастии члена Комиссии на заседании более 3 раз без уважительной причины, председатель Комиссии вправе направить информирующее письмо руководителю организации, после чего принять решение о выводе члена Комиссии из ее состава. </w:t>
      </w:r>
    </w:p>
    <w:p w:rsidR="006F56E9" w:rsidRPr="00195CC1" w:rsidRDefault="008408A4" w:rsidP="00195CC1">
      <w:pPr>
        <w:pStyle w:val="a3"/>
      </w:pPr>
      <w:r w:rsidRPr="00195CC1">
        <w:t xml:space="preserve">Решение на заседании Комиссии принимаются большинством голосов членов Комиссии, участвующих в заседании. Заседания Комиссии могут проводиться в заочной форме, к которой относится аудио и видео конференции. </w:t>
      </w:r>
    </w:p>
    <w:p w:rsidR="006F56E9" w:rsidRPr="00195CC1" w:rsidRDefault="008408A4" w:rsidP="00195CC1">
      <w:pPr>
        <w:pStyle w:val="a3"/>
      </w:pPr>
      <w:r w:rsidRPr="00195CC1">
        <w:t xml:space="preserve">Заседание Комиссии считается правомочным, если на нем присутствует не менее половины членов Комиссии - представителей организаций участников. </w:t>
      </w:r>
    </w:p>
    <w:p w:rsidR="006F56E9" w:rsidRPr="00195CC1" w:rsidRDefault="008408A4" w:rsidP="00195CC1">
      <w:pPr>
        <w:pStyle w:val="a3"/>
      </w:pPr>
      <w:r w:rsidRPr="00195CC1">
        <w:t xml:space="preserve">Повестка заседания Комиссии формируется Председателем Комиссии по представлению её членов.  </w:t>
      </w:r>
    </w:p>
    <w:p w:rsidR="006F56E9" w:rsidRPr="00195CC1" w:rsidRDefault="008408A4" w:rsidP="00195CC1">
      <w:pPr>
        <w:pStyle w:val="a3"/>
      </w:pPr>
      <w:r w:rsidRPr="00195CC1">
        <w:t xml:space="preserve">Протокол Комиссии подписывается Председателем Комиссии либо его заместителем. </w:t>
      </w:r>
    </w:p>
    <w:p w:rsidR="006F56E9" w:rsidRPr="00195CC1" w:rsidRDefault="008408A4" w:rsidP="00195CC1">
      <w:pPr>
        <w:pStyle w:val="a3"/>
      </w:pPr>
      <w:r w:rsidRPr="00195CC1">
        <w:t xml:space="preserve">Ответственный секретарь Комиссии избирается решением Комиссии. </w:t>
      </w:r>
    </w:p>
    <w:p w:rsidR="006F56E9" w:rsidRPr="00195CC1" w:rsidRDefault="008408A4" w:rsidP="00195CC1">
      <w:pPr>
        <w:pStyle w:val="a3"/>
      </w:pPr>
      <w:r w:rsidRPr="00195CC1">
        <w:t xml:space="preserve">Председатель Комиссии ежегодно для утверждения представляет в Совет отчет о деятельности и План работы Комиссии.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  <w:bookmarkStart w:id="0" w:name="_GoBack"/>
      <w:bookmarkEnd w:id="0"/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p w:rsidR="006F56E9" w:rsidRPr="00195CC1" w:rsidRDefault="008408A4" w:rsidP="00195CC1">
      <w:pPr>
        <w:pStyle w:val="a3"/>
      </w:pPr>
      <w:r w:rsidRPr="00195CC1">
        <w:t xml:space="preserve"> </w:t>
      </w:r>
    </w:p>
    <w:sectPr w:rsidR="006F56E9" w:rsidRPr="00195CC1" w:rsidSect="00817AA2">
      <w:headerReference w:type="even" r:id="rId7"/>
      <w:headerReference w:type="default" r:id="rId8"/>
      <w:headerReference w:type="first" r:id="rId9"/>
      <w:pgSz w:w="11906" w:h="16838"/>
      <w:pgMar w:top="567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75" w:rsidRDefault="00972575">
      <w:pPr>
        <w:spacing w:after="0" w:line="240" w:lineRule="auto"/>
      </w:pPr>
      <w:r>
        <w:separator/>
      </w:r>
    </w:p>
  </w:endnote>
  <w:endnote w:type="continuationSeparator" w:id="0">
    <w:p w:rsidR="00972575" w:rsidRDefault="0097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75" w:rsidRDefault="00972575">
      <w:pPr>
        <w:spacing w:after="0" w:line="240" w:lineRule="auto"/>
      </w:pPr>
      <w:r>
        <w:separator/>
      </w:r>
    </w:p>
  </w:footnote>
  <w:footnote w:type="continuationSeparator" w:id="0">
    <w:p w:rsidR="00972575" w:rsidRDefault="0097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E9" w:rsidRDefault="008408A4">
    <w:pPr>
      <w:tabs>
        <w:tab w:val="center" w:pos="5172"/>
      </w:tabs>
      <w:spacing w:after="0" w:line="259" w:lineRule="auto"/>
      <w:ind w:left="0" w:right="0" w:firstLine="0"/>
      <w:jc w:val="left"/>
    </w:pPr>
    <w:r>
      <w:rPr>
        <w:sz w:val="17"/>
      </w:rPr>
      <w:t xml:space="preserve"> </w:t>
    </w:r>
    <w:r>
      <w:rPr>
        <w:sz w:val="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2</w:t>
    </w:r>
    <w:r>
      <w:rPr>
        <w:sz w:val="17"/>
      </w:rPr>
      <w:fldChar w:fldCharType="end"/>
    </w:r>
  </w:p>
  <w:p w:rsidR="006F56E9" w:rsidRDefault="008408A4">
    <w:pPr>
      <w:spacing w:after="0" w:line="259" w:lineRule="auto"/>
      <w:ind w:right="0" w:firstLine="0"/>
      <w:jc w:val="left"/>
    </w:pPr>
    <w:r>
      <w:rPr>
        <w:sz w:val="17"/>
      </w:rPr>
      <w:t xml:space="preserve"> </w:t>
    </w:r>
  </w:p>
  <w:p w:rsidR="006F56E9" w:rsidRDefault="008408A4">
    <w:pPr>
      <w:spacing w:after="0" w:line="259" w:lineRule="auto"/>
      <w:ind w:right="0" w:firstLine="0"/>
      <w:jc w:val="left"/>
    </w:pPr>
    <w:r>
      <w:rPr>
        <w:sz w:val="14"/>
      </w:rPr>
      <w:t xml:space="preserve"> </w:t>
    </w:r>
  </w:p>
  <w:p w:rsidR="006F56E9" w:rsidRDefault="008408A4">
    <w:pPr>
      <w:spacing w:after="0" w:line="259" w:lineRule="auto"/>
      <w:ind w:right="0" w:firstLine="0"/>
      <w:jc w:val="left"/>
    </w:pPr>
    <w:r>
      <w:rPr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E9" w:rsidRDefault="008408A4">
    <w:pPr>
      <w:tabs>
        <w:tab w:val="center" w:pos="5172"/>
      </w:tabs>
      <w:spacing w:after="0" w:line="259" w:lineRule="auto"/>
      <w:ind w:left="0" w:right="0" w:firstLine="0"/>
      <w:jc w:val="left"/>
    </w:pPr>
    <w:r>
      <w:rPr>
        <w:sz w:val="17"/>
      </w:rPr>
      <w:t xml:space="preserve"> </w:t>
    </w:r>
    <w:r>
      <w:rPr>
        <w:sz w:val="17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17AA2" w:rsidRPr="00817AA2">
      <w:rPr>
        <w:noProof/>
        <w:sz w:val="17"/>
      </w:rPr>
      <w:t>2</w:t>
    </w:r>
    <w:r>
      <w:rPr>
        <w:sz w:val="17"/>
      </w:rPr>
      <w:fldChar w:fldCharType="end"/>
    </w:r>
  </w:p>
  <w:p w:rsidR="006F56E9" w:rsidRDefault="008408A4">
    <w:pPr>
      <w:spacing w:after="0" w:line="259" w:lineRule="auto"/>
      <w:ind w:right="0" w:firstLine="0"/>
      <w:jc w:val="left"/>
    </w:pPr>
    <w:r>
      <w:rPr>
        <w:sz w:val="17"/>
      </w:rPr>
      <w:t xml:space="preserve"> </w:t>
    </w:r>
  </w:p>
  <w:p w:rsidR="006F56E9" w:rsidRDefault="008408A4">
    <w:pPr>
      <w:spacing w:after="0" w:line="259" w:lineRule="auto"/>
      <w:ind w:right="0" w:firstLine="0"/>
      <w:jc w:val="left"/>
    </w:pPr>
    <w:r>
      <w:rPr>
        <w:sz w:val="14"/>
      </w:rPr>
      <w:t xml:space="preserve"> </w:t>
    </w:r>
  </w:p>
  <w:p w:rsidR="006F56E9" w:rsidRDefault="008408A4">
    <w:pPr>
      <w:spacing w:after="0" w:line="259" w:lineRule="auto"/>
      <w:ind w:right="0" w:firstLine="0"/>
      <w:jc w:val="left"/>
    </w:pPr>
    <w:r>
      <w:rPr>
        <w:sz w:val="1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E9" w:rsidRDefault="006F56E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3FBD"/>
    <w:multiLevelType w:val="hybridMultilevel"/>
    <w:tmpl w:val="F58A64F0"/>
    <w:lvl w:ilvl="0" w:tplc="A3B25A96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EFB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63F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491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6452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CFE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01A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4E7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459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36915"/>
    <w:multiLevelType w:val="hybridMultilevel"/>
    <w:tmpl w:val="20E8BB34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39621DF7"/>
    <w:multiLevelType w:val="multilevel"/>
    <w:tmpl w:val="A1CA5B66"/>
    <w:lvl w:ilvl="0">
      <w:start w:val="3"/>
      <w:numFmt w:val="decimal"/>
      <w:lvlText w:val="%1.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77C5E"/>
    <w:multiLevelType w:val="multilevel"/>
    <w:tmpl w:val="0100B87E"/>
    <w:lvl w:ilvl="0">
      <w:start w:val="1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A5604E"/>
    <w:multiLevelType w:val="hybridMultilevel"/>
    <w:tmpl w:val="B942974E"/>
    <w:lvl w:ilvl="0" w:tplc="2852227E">
      <w:start w:val="1"/>
      <w:numFmt w:val="bullet"/>
      <w:lvlText w:val="-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085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457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ADE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3ADC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809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699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C6D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A98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A12C53"/>
    <w:multiLevelType w:val="multilevel"/>
    <w:tmpl w:val="51AE0E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E9"/>
    <w:rsid w:val="00195CC1"/>
    <w:rsid w:val="00202A74"/>
    <w:rsid w:val="0040492C"/>
    <w:rsid w:val="00516FD9"/>
    <w:rsid w:val="0053353A"/>
    <w:rsid w:val="00562F4F"/>
    <w:rsid w:val="005E38CE"/>
    <w:rsid w:val="00611DCE"/>
    <w:rsid w:val="006F44E8"/>
    <w:rsid w:val="006F56E9"/>
    <w:rsid w:val="006F6F0C"/>
    <w:rsid w:val="00817AA2"/>
    <w:rsid w:val="008408A4"/>
    <w:rsid w:val="00972575"/>
    <w:rsid w:val="009F300B"/>
    <w:rsid w:val="00A3230E"/>
    <w:rsid w:val="00AF2439"/>
    <w:rsid w:val="00BA2C52"/>
    <w:rsid w:val="00BD7340"/>
    <w:rsid w:val="00BE4C2B"/>
    <w:rsid w:val="00CC57EB"/>
    <w:rsid w:val="00E607A4"/>
    <w:rsid w:val="00F7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4F0EA-F455-4A54-A6E8-DCC39E81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209" w:right="14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E4C2B"/>
    <w:pPr>
      <w:spacing w:after="0" w:line="240" w:lineRule="auto"/>
      <w:ind w:left="209" w:right="140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F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0B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195CC1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0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Недобой Игорь Иванович</dc:creator>
  <cp:keywords/>
  <cp:lastModifiedBy>Novoselova</cp:lastModifiedBy>
  <cp:revision>6</cp:revision>
  <cp:lastPrinted>2018-04-12T11:01:00Z</cp:lastPrinted>
  <dcterms:created xsi:type="dcterms:W3CDTF">2018-12-20T11:09:00Z</dcterms:created>
  <dcterms:modified xsi:type="dcterms:W3CDTF">2019-07-19T09:07:00Z</dcterms:modified>
</cp:coreProperties>
</file>