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4B" w:rsidRDefault="008D38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Предложение </w:t>
      </w:r>
    </w:p>
    <w:p w:rsidR="000C7404" w:rsidRDefault="008D384B">
      <w:pPr>
        <w:rPr>
          <w:sz w:val="32"/>
          <w:szCs w:val="32"/>
        </w:rPr>
      </w:pPr>
      <w:r>
        <w:rPr>
          <w:sz w:val="32"/>
          <w:szCs w:val="32"/>
        </w:rPr>
        <w:t>в Решение заседания Комитетов по проблемам экологии и природопользования МТПП и ТПП Московской области: «Кадры для экологии. Ожидание работодателя и соискателя. Профессиональная ориентация и адаптация студентов и выпускников ВУЗов с учётом актуальной природоохранной проблематики» от 18.02.2022г., г. Москва.</w:t>
      </w:r>
    </w:p>
    <w:p w:rsidR="008D384B" w:rsidRDefault="008D384B">
      <w:pPr>
        <w:rPr>
          <w:sz w:val="32"/>
          <w:szCs w:val="32"/>
        </w:rPr>
      </w:pPr>
    </w:p>
    <w:p w:rsidR="00195939" w:rsidRDefault="008D384B">
      <w:pPr>
        <w:rPr>
          <w:sz w:val="32"/>
          <w:szCs w:val="32"/>
        </w:rPr>
      </w:pPr>
      <w:r>
        <w:rPr>
          <w:sz w:val="32"/>
          <w:szCs w:val="32"/>
        </w:rPr>
        <w:t>В целях оперативной адаптации выпускников экологических кафедр на производстве, в том числе, сферы обращения с отходами производства и потребления</w:t>
      </w:r>
      <w:r w:rsidR="00195939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провести синхронизацию образовательных программ и профессиональных стандартов</w:t>
      </w:r>
      <w:r w:rsidR="00195939">
        <w:rPr>
          <w:sz w:val="32"/>
          <w:szCs w:val="32"/>
        </w:rPr>
        <w:t>, утверждённых приказами  Министерства труда и социальной защиты 27.10.2020г., №№749н, 750н, 751н.</w:t>
      </w:r>
    </w:p>
    <w:p w:rsidR="00195939" w:rsidRDefault="0019593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Срок: 2022г.</w:t>
      </w:r>
    </w:p>
    <w:p w:rsidR="00195939" w:rsidRDefault="00195939">
      <w:pPr>
        <w:rPr>
          <w:sz w:val="32"/>
          <w:szCs w:val="32"/>
        </w:rPr>
      </w:pPr>
      <w:r>
        <w:rPr>
          <w:sz w:val="32"/>
          <w:szCs w:val="32"/>
        </w:rPr>
        <w:t xml:space="preserve">     Ответственный: Комиссия по ТКО СПК ЖКХ (Васильев В</w:t>
      </w:r>
      <w:r w:rsidR="00FC7883">
        <w:rPr>
          <w:sz w:val="32"/>
          <w:szCs w:val="32"/>
        </w:rPr>
        <w:t>.</w:t>
      </w:r>
      <w:r>
        <w:rPr>
          <w:sz w:val="32"/>
          <w:szCs w:val="32"/>
        </w:rPr>
        <w:t>П</w:t>
      </w:r>
      <w:r w:rsidR="00FC7883">
        <w:rPr>
          <w:sz w:val="32"/>
          <w:szCs w:val="32"/>
        </w:rPr>
        <w:t>.</w:t>
      </w:r>
      <w:r>
        <w:rPr>
          <w:sz w:val="32"/>
          <w:szCs w:val="32"/>
        </w:rPr>
        <w:t>).</w:t>
      </w:r>
    </w:p>
    <w:p w:rsidR="00195939" w:rsidRDefault="00195939">
      <w:pPr>
        <w:rPr>
          <w:sz w:val="32"/>
          <w:szCs w:val="32"/>
        </w:rPr>
      </w:pPr>
    </w:p>
    <w:p w:rsidR="00195939" w:rsidRDefault="00195939">
      <w:pPr>
        <w:rPr>
          <w:sz w:val="32"/>
          <w:szCs w:val="32"/>
        </w:rPr>
      </w:pPr>
      <w:r>
        <w:rPr>
          <w:sz w:val="32"/>
          <w:szCs w:val="32"/>
        </w:rPr>
        <w:t xml:space="preserve">В целях реализации Поручения Президента РФ от 28.03.2020г. </w:t>
      </w:r>
    </w:p>
    <w:p w:rsidR="008D384B" w:rsidRDefault="00195939">
      <w:pPr>
        <w:rPr>
          <w:sz w:val="32"/>
          <w:szCs w:val="32"/>
        </w:rPr>
      </w:pPr>
      <w:r>
        <w:rPr>
          <w:sz w:val="32"/>
          <w:szCs w:val="32"/>
        </w:rPr>
        <w:t>№ Пр-589 (пункт 1е, абзац 4)</w:t>
      </w:r>
      <w:r w:rsidR="00FC7883">
        <w:rPr>
          <w:sz w:val="32"/>
          <w:szCs w:val="32"/>
        </w:rPr>
        <w:t xml:space="preserve">  по проведению на федеральном уровне внешней оценки качества подготовки обучающихся, осваивающих образовательные программы высшего образования (в том числе путём проведения независимых профессиональных экзаменов) организовать на экологической кафедре ВУЗа (определить в рабочем порядке) Государственную Итоговую Аттестацию Независимой Оценки Квалификации (ГИА НОК).</w:t>
      </w:r>
    </w:p>
    <w:p w:rsidR="00FC7883" w:rsidRDefault="00FC78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Срок: </w:t>
      </w:r>
      <w:proofErr w:type="gramStart"/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кв.</w:t>
      </w:r>
      <w:proofErr w:type="gramEnd"/>
      <w:r>
        <w:rPr>
          <w:sz w:val="32"/>
          <w:szCs w:val="32"/>
        </w:rPr>
        <w:t xml:space="preserve"> 2022г.</w:t>
      </w:r>
    </w:p>
    <w:p w:rsidR="00FC7883" w:rsidRDefault="00FC7883">
      <w:pPr>
        <w:rPr>
          <w:sz w:val="32"/>
          <w:szCs w:val="32"/>
        </w:rPr>
      </w:pPr>
      <w:r>
        <w:rPr>
          <w:sz w:val="32"/>
          <w:szCs w:val="32"/>
        </w:rPr>
        <w:t xml:space="preserve">   Ответственный: Комиссия по ТКО СПК ЖКХ (Васильев В.П.).</w:t>
      </w:r>
    </w:p>
    <w:p w:rsidR="0011449E" w:rsidRDefault="0011449E">
      <w:pPr>
        <w:rPr>
          <w:sz w:val="32"/>
          <w:szCs w:val="32"/>
        </w:rPr>
      </w:pPr>
    </w:p>
    <w:p w:rsidR="0011449E" w:rsidRDefault="0011449E">
      <w:pPr>
        <w:rPr>
          <w:sz w:val="32"/>
          <w:szCs w:val="32"/>
        </w:rPr>
      </w:pPr>
      <w:r>
        <w:rPr>
          <w:sz w:val="32"/>
          <w:szCs w:val="32"/>
        </w:rPr>
        <w:t>Совместно с ППК РЭО разработать Учебное пособие по подготовке наставников на производстве для студентов - практикантов в сфере обращения с отходами.</w:t>
      </w:r>
    </w:p>
    <w:p w:rsidR="0011449E" w:rsidRPr="0011449E" w:rsidRDefault="001144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Срок: </w:t>
      </w:r>
      <w:proofErr w:type="gramStart"/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кв.</w:t>
      </w:r>
      <w:proofErr w:type="gramEnd"/>
      <w:r>
        <w:rPr>
          <w:sz w:val="32"/>
          <w:szCs w:val="32"/>
        </w:rPr>
        <w:t xml:space="preserve"> 2022г.</w:t>
      </w:r>
      <w:bookmarkStart w:id="0" w:name="_GoBack"/>
      <w:bookmarkEnd w:id="0"/>
    </w:p>
    <w:p w:rsidR="008D384B" w:rsidRDefault="008D384B">
      <w:pPr>
        <w:rPr>
          <w:sz w:val="32"/>
          <w:szCs w:val="32"/>
        </w:rPr>
      </w:pPr>
    </w:p>
    <w:p w:rsidR="008D384B" w:rsidRPr="008D384B" w:rsidRDefault="008D384B">
      <w:pPr>
        <w:rPr>
          <w:sz w:val="28"/>
          <w:szCs w:val="28"/>
        </w:rPr>
      </w:pPr>
    </w:p>
    <w:sectPr w:rsidR="008D384B" w:rsidRPr="008D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4B"/>
    <w:rsid w:val="000C7404"/>
    <w:rsid w:val="0011449E"/>
    <w:rsid w:val="00195939"/>
    <w:rsid w:val="00532110"/>
    <w:rsid w:val="008D384B"/>
    <w:rsid w:val="00B30C12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1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3211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532110"/>
    <w:pPr>
      <w:keepNext/>
      <w:widowControl/>
      <w:autoSpaceDE/>
      <w:autoSpaceDN/>
      <w:adjustRightInd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1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532110"/>
    <w:rPr>
      <w:b/>
      <w:bCs/>
    </w:rPr>
  </w:style>
  <w:style w:type="paragraph" w:styleId="a3">
    <w:name w:val="Subtitle"/>
    <w:basedOn w:val="a"/>
    <w:link w:val="a4"/>
    <w:qFormat/>
    <w:rsid w:val="00532110"/>
    <w:pPr>
      <w:widowControl/>
      <w:autoSpaceDE/>
      <w:autoSpaceDN/>
      <w:adjustRightInd/>
    </w:pPr>
    <w:rPr>
      <w:b/>
      <w:bCs/>
      <w:sz w:val="24"/>
      <w:szCs w:val="24"/>
      <w:u w:val="single"/>
      <w:lang w:val="en-US" w:eastAsia="en-US"/>
    </w:rPr>
  </w:style>
  <w:style w:type="character" w:customStyle="1" w:styleId="a4">
    <w:name w:val="Подзаголовок Знак"/>
    <w:basedOn w:val="a0"/>
    <w:link w:val="a3"/>
    <w:rsid w:val="00532110"/>
    <w:rPr>
      <w:b/>
      <w:bCs/>
      <w:sz w:val="24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1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3211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532110"/>
    <w:pPr>
      <w:keepNext/>
      <w:widowControl/>
      <w:autoSpaceDE/>
      <w:autoSpaceDN/>
      <w:adjustRightInd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1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532110"/>
    <w:rPr>
      <w:b/>
      <w:bCs/>
    </w:rPr>
  </w:style>
  <w:style w:type="paragraph" w:styleId="a3">
    <w:name w:val="Subtitle"/>
    <w:basedOn w:val="a"/>
    <w:link w:val="a4"/>
    <w:qFormat/>
    <w:rsid w:val="00532110"/>
    <w:pPr>
      <w:widowControl/>
      <w:autoSpaceDE/>
      <w:autoSpaceDN/>
      <w:adjustRightInd/>
    </w:pPr>
    <w:rPr>
      <w:b/>
      <w:bCs/>
      <w:sz w:val="24"/>
      <w:szCs w:val="24"/>
      <w:u w:val="single"/>
      <w:lang w:val="en-US" w:eastAsia="en-US"/>
    </w:rPr>
  </w:style>
  <w:style w:type="character" w:customStyle="1" w:styleId="a4">
    <w:name w:val="Подзаголовок Знак"/>
    <w:basedOn w:val="a0"/>
    <w:link w:val="a3"/>
    <w:rsid w:val="00532110"/>
    <w:rPr>
      <w:b/>
      <w:bCs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2022-02-20T10:25:00Z</dcterms:created>
  <dcterms:modified xsi:type="dcterms:W3CDTF">2022-02-20T11:04:00Z</dcterms:modified>
</cp:coreProperties>
</file>