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79" w:rsidRPr="00CA298B" w:rsidRDefault="00247279" w:rsidP="00B749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298B">
        <w:rPr>
          <w:rFonts w:ascii="Times New Roman" w:hAnsi="Times New Roman"/>
          <w:sz w:val="28"/>
          <w:szCs w:val="28"/>
        </w:rPr>
        <w:t>УТВЕРЖДЕНО</w:t>
      </w:r>
    </w:p>
    <w:p w:rsidR="00247279" w:rsidRPr="00CA298B" w:rsidRDefault="00247279" w:rsidP="00B749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298B">
        <w:rPr>
          <w:rFonts w:ascii="Times New Roman" w:hAnsi="Times New Roman"/>
          <w:sz w:val="28"/>
          <w:szCs w:val="28"/>
        </w:rPr>
        <w:t xml:space="preserve">Решением </w:t>
      </w:r>
      <w:r w:rsidR="00B749CF">
        <w:rPr>
          <w:rFonts w:ascii="Times New Roman" w:hAnsi="Times New Roman"/>
          <w:sz w:val="28"/>
          <w:szCs w:val="28"/>
        </w:rPr>
        <w:br/>
      </w:r>
      <w:r w:rsidRPr="00CA298B">
        <w:rPr>
          <w:rFonts w:ascii="Times New Roman" w:hAnsi="Times New Roman"/>
          <w:sz w:val="28"/>
          <w:szCs w:val="28"/>
        </w:rPr>
        <w:t xml:space="preserve">Совета по профессиональным </w:t>
      </w:r>
      <w:r w:rsidR="00B749CF">
        <w:rPr>
          <w:rFonts w:ascii="Times New Roman" w:hAnsi="Times New Roman"/>
          <w:sz w:val="28"/>
          <w:szCs w:val="28"/>
        </w:rPr>
        <w:br/>
      </w:r>
      <w:r w:rsidRPr="00CA298B">
        <w:rPr>
          <w:rFonts w:ascii="Times New Roman" w:hAnsi="Times New Roman"/>
          <w:sz w:val="28"/>
          <w:szCs w:val="28"/>
        </w:rPr>
        <w:t>квалификациям в ЖКХ</w:t>
      </w:r>
    </w:p>
    <w:p w:rsidR="00247279" w:rsidRPr="00CA298B" w:rsidRDefault="00B749CF" w:rsidP="00B749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2267AB">
        <w:rPr>
          <w:rFonts w:ascii="Times New Roman" w:hAnsi="Times New Roman"/>
          <w:sz w:val="28"/>
          <w:szCs w:val="28"/>
        </w:rPr>
        <w:t>№ 31 от 05.04.2019г.</w:t>
      </w: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CA298B" w:rsidRDefault="00247279" w:rsidP="00B749CF">
      <w:pPr>
        <w:spacing w:after="0"/>
        <w:rPr>
          <w:rFonts w:ascii="Times New Roman" w:hAnsi="Times New Roman"/>
          <w:sz w:val="28"/>
          <w:szCs w:val="28"/>
        </w:rPr>
      </w:pPr>
    </w:p>
    <w:p w:rsidR="00247279" w:rsidRPr="002267AB" w:rsidRDefault="000922FE" w:rsidP="00092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67AB">
        <w:rPr>
          <w:rFonts w:ascii="Times New Roman" w:hAnsi="Times New Roman"/>
          <w:b/>
          <w:sz w:val="28"/>
          <w:szCs w:val="28"/>
        </w:rPr>
        <w:t>М</w:t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етодика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проведения профессионально-общественной аккредитации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основных профессиональных образовательных программ,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основных программ профессионального обучения и (или)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дополнительных профессиональных программ,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реализуемых организацией, осуществляющей образовательную </w:t>
      </w:r>
      <w:r w:rsidRPr="002267AB">
        <w:rPr>
          <w:rFonts w:ascii="Times New Roman" w:hAnsi="Times New Roman"/>
          <w:b/>
          <w:sz w:val="28"/>
          <w:szCs w:val="28"/>
        </w:rPr>
        <w:br/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деятельность </w:t>
      </w:r>
      <w:r w:rsidR="00F72CD1" w:rsidRPr="002267AB">
        <w:rPr>
          <w:rFonts w:ascii="Times New Roman" w:hAnsi="Times New Roman"/>
          <w:b/>
          <w:sz w:val="28"/>
          <w:szCs w:val="28"/>
        </w:rPr>
        <w:t>для</w:t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 сфер</w:t>
      </w:r>
      <w:r w:rsidR="00F72CD1" w:rsidRPr="002267AB">
        <w:rPr>
          <w:rFonts w:ascii="Times New Roman" w:hAnsi="Times New Roman"/>
          <w:b/>
          <w:sz w:val="28"/>
          <w:szCs w:val="28"/>
        </w:rPr>
        <w:t>ы</w:t>
      </w:r>
      <w:r w:rsidR="00247279" w:rsidRPr="002267AB">
        <w:rPr>
          <w:rFonts w:ascii="Times New Roman" w:hAnsi="Times New Roman"/>
          <w:b/>
          <w:sz w:val="28"/>
          <w:szCs w:val="28"/>
        </w:rPr>
        <w:t xml:space="preserve"> жилищно-коммунального хозяйства</w:t>
      </w:r>
    </w:p>
    <w:p w:rsidR="00247279" w:rsidRPr="002267AB" w:rsidRDefault="00247279" w:rsidP="00B749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22FE" w:rsidRDefault="000922FE" w:rsidP="00B749CF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0922FE" w:rsidSect="00F06CEB">
          <w:footerReference w:type="default" r:id="rId9"/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247279" w:rsidRPr="003A3905" w:rsidRDefault="00F626BF" w:rsidP="003A3905">
      <w:pPr>
        <w:pStyle w:val="1"/>
        <w:rPr>
          <w:rFonts w:ascii="Times New Roman" w:hAnsi="Times New Roman"/>
          <w:sz w:val="28"/>
          <w:szCs w:val="28"/>
        </w:rPr>
      </w:pPr>
      <w:r w:rsidRPr="003A3905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47279" w:rsidRPr="003A3905">
        <w:rPr>
          <w:rFonts w:ascii="Times New Roman" w:hAnsi="Times New Roman"/>
          <w:sz w:val="28"/>
          <w:szCs w:val="28"/>
        </w:rPr>
        <w:t>Общие положения</w:t>
      </w:r>
      <w:r w:rsidR="003B4DD5" w:rsidRPr="003A3905">
        <w:rPr>
          <w:rFonts w:ascii="Times New Roman" w:hAnsi="Times New Roman"/>
          <w:sz w:val="28"/>
          <w:szCs w:val="28"/>
        </w:rPr>
        <w:t>.</w:t>
      </w:r>
    </w:p>
    <w:p w:rsidR="00D1697E" w:rsidRPr="00D1697E" w:rsidRDefault="00247279" w:rsidP="00CD3DEC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98B">
        <w:rPr>
          <w:rFonts w:ascii="Times New Roman" w:hAnsi="Times New Roman"/>
          <w:sz w:val="28"/>
          <w:szCs w:val="28"/>
        </w:rPr>
        <w:t>1.1.</w:t>
      </w:r>
      <w:r w:rsidR="00D1697E" w:rsidRPr="00D1697E">
        <w:rPr>
          <w:rFonts w:ascii="Times New Roman" w:hAnsi="Times New Roman"/>
          <w:sz w:val="28"/>
          <w:szCs w:val="28"/>
        </w:rPr>
        <w:t>Настоящая Методика применяется при проведении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</w:t>
      </w:r>
      <w:r w:rsidR="00D1697E" w:rsidRPr="00D1697E">
        <w:rPr>
          <w:rFonts w:ascii="Times New Roman" w:hAnsi="Times New Roman"/>
          <w:sz w:val="28"/>
          <w:szCs w:val="28"/>
        </w:rPr>
        <w:t>и</w:t>
      </w:r>
      <w:r w:rsidR="00D1697E" w:rsidRPr="00D1697E">
        <w:rPr>
          <w:rFonts w:ascii="Times New Roman" w:hAnsi="Times New Roman"/>
          <w:sz w:val="28"/>
          <w:szCs w:val="28"/>
        </w:rPr>
        <w:t>тельных профессиональных программ, реализуемых организациями, осущест</w:t>
      </w:r>
      <w:r w:rsidR="00D1697E" w:rsidRPr="00D1697E">
        <w:rPr>
          <w:rFonts w:ascii="Times New Roman" w:hAnsi="Times New Roman"/>
          <w:sz w:val="28"/>
          <w:szCs w:val="28"/>
        </w:rPr>
        <w:t>в</w:t>
      </w:r>
      <w:r w:rsidR="00D1697E" w:rsidRPr="00D1697E">
        <w:rPr>
          <w:rFonts w:ascii="Times New Roman" w:hAnsi="Times New Roman"/>
          <w:sz w:val="28"/>
          <w:szCs w:val="28"/>
        </w:rPr>
        <w:t>ляющими образовательную деятельность по профессиональным образовател</w:t>
      </w:r>
      <w:r w:rsidR="00D1697E" w:rsidRPr="00D1697E">
        <w:rPr>
          <w:rFonts w:ascii="Times New Roman" w:hAnsi="Times New Roman"/>
          <w:sz w:val="28"/>
          <w:szCs w:val="28"/>
        </w:rPr>
        <w:t>ь</w:t>
      </w:r>
      <w:r w:rsidR="00D1697E" w:rsidRPr="00D1697E">
        <w:rPr>
          <w:rFonts w:ascii="Times New Roman" w:hAnsi="Times New Roman"/>
          <w:sz w:val="28"/>
          <w:szCs w:val="28"/>
        </w:rPr>
        <w:t xml:space="preserve">ным программам для сферы жилищно-коммунального хозяйства (далее </w:t>
      </w:r>
      <w:r w:rsidR="00D1697E">
        <w:rPr>
          <w:rFonts w:ascii="Times New Roman" w:hAnsi="Times New Roman"/>
          <w:sz w:val="28"/>
          <w:szCs w:val="28"/>
        </w:rPr>
        <w:t>‒</w:t>
      </w:r>
      <w:r w:rsidR="00D1697E" w:rsidRPr="00D1697E">
        <w:rPr>
          <w:rFonts w:ascii="Times New Roman" w:hAnsi="Times New Roman"/>
          <w:sz w:val="28"/>
          <w:szCs w:val="28"/>
        </w:rPr>
        <w:t xml:space="preserve"> «обр</w:t>
      </w:r>
      <w:r w:rsidR="00D1697E" w:rsidRPr="00D1697E">
        <w:rPr>
          <w:rFonts w:ascii="Times New Roman" w:hAnsi="Times New Roman"/>
          <w:sz w:val="28"/>
          <w:szCs w:val="28"/>
        </w:rPr>
        <w:t>а</w:t>
      </w:r>
      <w:r w:rsidR="00D1697E" w:rsidRPr="00D1697E">
        <w:rPr>
          <w:rFonts w:ascii="Times New Roman" w:hAnsi="Times New Roman"/>
          <w:sz w:val="28"/>
          <w:szCs w:val="28"/>
        </w:rPr>
        <w:t>зовательные программы в сфере ЖКХ»)</w:t>
      </w:r>
      <w:proofErr w:type="gramStart"/>
      <w:r w:rsidR="00D1697E" w:rsidRPr="00D1697E">
        <w:rPr>
          <w:rFonts w:ascii="Times New Roman" w:hAnsi="Times New Roman"/>
          <w:sz w:val="28"/>
          <w:szCs w:val="28"/>
        </w:rPr>
        <w:t>,в</w:t>
      </w:r>
      <w:proofErr w:type="gramEnd"/>
      <w:r w:rsidR="00D1697E" w:rsidRPr="00D1697E">
        <w:rPr>
          <w:rFonts w:ascii="Times New Roman" w:hAnsi="Times New Roman"/>
          <w:sz w:val="28"/>
          <w:szCs w:val="28"/>
        </w:rPr>
        <w:t xml:space="preserve"> части оценки качества и уровня по</w:t>
      </w:r>
      <w:r w:rsidR="00D1697E" w:rsidRPr="00D1697E">
        <w:rPr>
          <w:rFonts w:ascii="Times New Roman" w:hAnsi="Times New Roman"/>
          <w:sz w:val="28"/>
          <w:szCs w:val="28"/>
        </w:rPr>
        <w:t>д</w:t>
      </w:r>
      <w:r w:rsidR="00D1697E" w:rsidRPr="00D1697E">
        <w:rPr>
          <w:rFonts w:ascii="Times New Roman" w:hAnsi="Times New Roman"/>
          <w:sz w:val="28"/>
          <w:szCs w:val="28"/>
        </w:rPr>
        <w:t>готовки выпускников, отвечающих требованиям профессиональных стандартов, требованиям рынка труда к специалистам, рабочим и служащим соответству</w:t>
      </w:r>
      <w:r w:rsidR="00D1697E" w:rsidRPr="00D1697E">
        <w:rPr>
          <w:rFonts w:ascii="Times New Roman" w:hAnsi="Times New Roman"/>
          <w:sz w:val="28"/>
          <w:szCs w:val="28"/>
        </w:rPr>
        <w:t>ю</w:t>
      </w:r>
      <w:r w:rsidR="00D1697E" w:rsidRPr="00D1697E">
        <w:rPr>
          <w:rFonts w:ascii="Times New Roman" w:hAnsi="Times New Roman"/>
          <w:sz w:val="28"/>
          <w:szCs w:val="28"/>
        </w:rPr>
        <w:t>щего профиля.</w:t>
      </w:r>
    </w:p>
    <w:p w:rsidR="00D1697E" w:rsidRPr="00D1697E" w:rsidRDefault="00D1697E" w:rsidP="00CD3DEC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97E">
        <w:rPr>
          <w:rFonts w:ascii="Times New Roman" w:hAnsi="Times New Roman"/>
          <w:sz w:val="28"/>
          <w:szCs w:val="28"/>
        </w:rPr>
        <w:t>1.2. Настоящая Методика разработана в соответствии c:</w:t>
      </w:r>
    </w:p>
    <w:p w:rsidR="00D1697E" w:rsidRPr="00D1697E" w:rsidRDefault="00D1697E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D1697E">
        <w:rPr>
          <w:rFonts w:ascii="Times New Roman" w:hAnsi="Times New Roman"/>
          <w:sz w:val="28"/>
          <w:szCs w:val="28"/>
        </w:rPr>
        <w:t>Федеральным законом от 29.12.2012 № 273</w:t>
      </w:r>
      <w:r w:rsidR="00CD3DEC">
        <w:rPr>
          <w:rFonts w:ascii="Times New Roman" w:hAnsi="Times New Roman"/>
          <w:sz w:val="28"/>
          <w:szCs w:val="28"/>
        </w:rPr>
        <w:t>-</w:t>
      </w:r>
      <w:r w:rsidRPr="00D1697E">
        <w:rPr>
          <w:rFonts w:ascii="Times New Roman" w:hAnsi="Times New Roman"/>
          <w:sz w:val="28"/>
          <w:szCs w:val="28"/>
        </w:rPr>
        <w:t>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D1697E" w:rsidRDefault="00D1697E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D1697E">
        <w:rPr>
          <w:rFonts w:ascii="Times New Roman" w:hAnsi="Times New Roman"/>
          <w:sz w:val="28"/>
          <w:szCs w:val="28"/>
        </w:rPr>
        <w:t xml:space="preserve">Общими требованиями к проведению профессионально–общественной аккредитации профессиональных образовательных </w:t>
      </w:r>
      <w:proofErr w:type="spellStart"/>
      <w:r w:rsidRPr="00D1697E">
        <w:rPr>
          <w:rFonts w:ascii="Times New Roman" w:hAnsi="Times New Roman"/>
          <w:sz w:val="28"/>
          <w:szCs w:val="28"/>
        </w:rPr>
        <w:t>пр</w:t>
      </w:r>
      <w:r w:rsidRPr="00D1697E">
        <w:rPr>
          <w:rFonts w:ascii="Times New Roman" w:hAnsi="Times New Roman"/>
          <w:sz w:val="28"/>
          <w:szCs w:val="28"/>
        </w:rPr>
        <w:t>о</w:t>
      </w:r>
      <w:r w:rsidRPr="00D1697E">
        <w:rPr>
          <w:rFonts w:ascii="Times New Roman" w:hAnsi="Times New Roman"/>
          <w:sz w:val="28"/>
          <w:szCs w:val="28"/>
        </w:rPr>
        <w:t>грамм</w:t>
      </w:r>
      <w:proofErr w:type="gramStart"/>
      <w:r w:rsidRPr="00D1697E">
        <w:rPr>
          <w:rFonts w:ascii="Times New Roman" w:hAnsi="Times New Roman"/>
          <w:sz w:val="28"/>
          <w:szCs w:val="28"/>
        </w:rPr>
        <w:t>,</w:t>
      </w:r>
      <w:r w:rsidR="00CD3DEC" w:rsidRPr="00CD3DEC">
        <w:rPr>
          <w:rFonts w:ascii="Times New Roman" w:hAnsi="Times New Roman"/>
          <w:sz w:val="28"/>
          <w:szCs w:val="28"/>
        </w:rPr>
        <w:t>о</w:t>
      </w:r>
      <w:proofErr w:type="gramEnd"/>
      <w:r w:rsidR="00CD3DEC" w:rsidRPr="00CD3DEC">
        <w:rPr>
          <w:rFonts w:ascii="Times New Roman" w:hAnsi="Times New Roman"/>
          <w:sz w:val="28"/>
          <w:szCs w:val="28"/>
        </w:rPr>
        <w:t>сновных</w:t>
      </w:r>
      <w:proofErr w:type="spellEnd"/>
      <w:r w:rsidR="00CD3DEC" w:rsidRPr="00CD3DEC">
        <w:rPr>
          <w:rFonts w:ascii="Times New Roman" w:hAnsi="Times New Roman"/>
          <w:sz w:val="28"/>
          <w:szCs w:val="28"/>
        </w:rPr>
        <w:t xml:space="preserve"> программ профессионального обучения, дополн</w:t>
      </w:r>
      <w:r w:rsidR="00CD3DEC" w:rsidRPr="00CD3DEC">
        <w:rPr>
          <w:rFonts w:ascii="Times New Roman" w:hAnsi="Times New Roman"/>
          <w:sz w:val="28"/>
          <w:szCs w:val="28"/>
        </w:rPr>
        <w:t>и</w:t>
      </w:r>
      <w:r w:rsidR="00CD3DEC" w:rsidRPr="00CD3DEC">
        <w:rPr>
          <w:rFonts w:ascii="Times New Roman" w:hAnsi="Times New Roman"/>
          <w:sz w:val="28"/>
          <w:szCs w:val="28"/>
        </w:rPr>
        <w:t>тельных профессиональных программ (утверждены Председателем Национального совета при Президенте Российской Федерации по профессиональным квалификациям А.Н. Шохиным от 03.07.2017)</w:t>
      </w:r>
      <w:r w:rsidR="00CD3DEC">
        <w:rPr>
          <w:rFonts w:ascii="Times New Roman" w:hAnsi="Times New Roman"/>
          <w:sz w:val="28"/>
          <w:szCs w:val="28"/>
        </w:rPr>
        <w:t>.</w:t>
      </w:r>
    </w:p>
    <w:p w:rsidR="00CD3DEC" w:rsidRDefault="00CD3DEC" w:rsidP="00CD3D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t>Рекомендациями НАРК по организации и проведению профессионал</w:t>
      </w:r>
      <w:r w:rsidRPr="00CD3DEC">
        <w:rPr>
          <w:rFonts w:ascii="Times New Roman" w:hAnsi="Times New Roman"/>
          <w:sz w:val="28"/>
          <w:szCs w:val="28"/>
        </w:rPr>
        <w:t>ь</w:t>
      </w:r>
      <w:r w:rsidRPr="00CD3DEC">
        <w:rPr>
          <w:rFonts w:ascii="Times New Roman" w:hAnsi="Times New Roman"/>
          <w:sz w:val="28"/>
          <w:szCs w:val="28"/>
        </w:rPr>
        <w:t>но-общественной аккредитации основных профессиональных образ</w:t>
      </w:r>
      <w:r w:rsidRPr="00CD3DEC">
        <w:rPr>
          <w:rFonts w:ascii="Times New Roman" w:hAnsi="Times New Roman"/>
          <w:sz w:val="28"/>
          <w:szCs w:val="28"/>
        </w:rPr>
        <w:t>о</w:t>
      </w:r>
      <w:r w:rsidRPr="00CD3DEC">
        <w:rPr>
          <w:rFonts w:ascii="Times New Roman" w:hAnsi="Times New Roman"/>
          <w:sz w:val="28"/>
          <w:szCs w:val="28"/>
        </w:rPr>
        <w:t>вательных программ, основных программ профессионального обуч</w:t>
      </w:r>
      <w:r w:rsidRPr="00CD3DEC">
        <w:rPr>
          <w:rFonts w:ascii="Times New Roman" w:hAnsi="Times New Roman"/>
          <w:sz w:val="28"/>
          <w:szCs w:val="28"/>
        </w:rPr>
        <w:t>е</w:t>
      </w:r>
      <w:r w:rsidRPr="00CD3DEC">
        <w:rPr>
          <w:rFonts w:ascii="Times New Roman" w:hAnsi="Times New Roman"/>
          <w:sz w:val="28"/>
          <w:szCs w:val="28"/>
        </w:rPr>
        <w:t>ния, дополнительных профессиональных программ.</w:t>
      </w:r>
    </w:p>
    <w:p w:rsidR="00CD3DEC" w:rsidRPr="00CD3DEC" w:rsidRDefault="00CD3DEC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t>Положением 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CD3DEC">
        <w:rPr>
          <w:rFonts w:ascii="Times New Roman" w:hAnsi="Times New Roman"/>
          <w:sz w:val="28"/>
          <w:szCs w:val="28"/>
        </w:rPr>
        <w:t>общественной аккредитации образ</w:t>
      </w:r>
      <w:r w:rsidRPr="00CD3DEC">
        <w:rPr>
          <w:rFonts w:ascii="Times New Roman" w:hAnsi="Times New Roman"/>
          <w:sz w:val="28"/>
          <w:szCs w:val="28"/>
        </w:rPr>
        <w:t>о</w:t>
      </w:r>
      <w:r w:rsidRPr="00CD3DEC">
        <w:rPr>
          <w:rFonts w:ascii="Times New Roman" w:hAnsi="Times New Roman"/>
          <w:sz w:val="28"/>
          <w:szCs w:val="28"/>
        </w:rPr>
        <w:t>вательных программ (утверждено Решением Совета по професси</w:t>
      </w:r>
      <w:r w:rsidRPr="00CD3DEC">
        <w:rPr>
          <w:rFonts w:ascii="Times New Roman" w:hAnsi="Times New Roman"/>
          <w:sz w:val="28"/>
          <w:szCs w:val="28"/>
        </w:rPr>
        <w:t>о</w:t>
      </w:r>
      <w:r w:rsidRPr="00CD3DEC">
        <w:rPr>
          <w:rFonts w:ascii="Times New Roman" w:hAnsi="Times New Roman"/>
          <w:sz w:val="28"/>
          <w:szCs w:val="28"/>
        </w:rPr>
        <w:t xml:space="preserve">нальным квалификациям </w:t>
      </w:r>
      <w:r>
        <w:rPr>
          <w:rFonts w:ascii="Times New Roman" w:hAnsi="Times New Roman"/>
          <w:sz w:val="28"/>
          <w:szCs w:val="28"/>
        </w:rPr>
        <w:t>в ЖКХ</w:t>
      </w:r>
      <w:r w:rsidRPr="00CD3DEC">
        <w:rPr>
          <w:rFonts w:ascii="Times New Roman" w:hAnsi="Times New Roman"/>
          <w:sz w:val="28"/>
          <w:szCs w:val="28"/>
        </w:rPr>
        <w:t xml:space="preserve">, протокол № </w:t>
      </w:r>
      <w:proofErr w:type="gramStart"/>
      <w:r w:rsidRPr="00CD3DEC">
        <w:rPr>
          <w:rFonts w:ascii="Times New Roman" w:hAnsi="Times New Roman"/>
          <w:color w:val="FF0000"/>
          <w:sz w:val="28"/>
          <w:szCs w:val="28"/>
        </w:rPr>
        <w:t>?</w:t>
      </w:r>
      <w:r w:rsidRPr="00CD3DEC">
        <w:rPr>
          <w:rFonts w:ascii="Times New Roman" w:hAnsi="Times New Roman"/>
          <w:sz w:val="28"/>
          <w:szCs w:val="28"/>
        </w:rPr>
        <w:t>о</w:t>
      </w:r>
      <w:proofErr w:type="gramEnd"/>
      <w:r w:rsidRPr="00CD3DE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color w:val="FF0000"/>
          <w:sz w:val="28"/>
          <w:szCs w:val="28"/>
        </w:rPr>
        <w:t>??</w:t>
      </w:r>
      <w:r w:rsidRPr="00CD3DEC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??</w:t>
      </w:r>
      <w:r w:rsidRPr="00CD3DEC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????</w:t>
      </w:r>
      <w:r w:rsidRPr="00CD3D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D3DEC" w:rsidRPr="00CD3DEC" w:rsidRDefault="00CD3DEC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t xml:space="preserve">Федеральными государственными образовательными стандартами высшего образования (уровни образования – </w:t>
      </w:r>
      <w:proofErr w:type="spellStart"/>
      <w:r w:rsidRPr="00CD3DEC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CD3DEC">
        <w:rPr>
          <w:rFonts w:ascii="Times New Roman" w:hAnsi="Times New Roman"/>
          <w:sz w:val="28"/>
          <w:szCs w:val="28"/>
        </w:rPr>
        <w:t>, магистрат</w:t>
      </w:r>
      <w:r w:rsidRPr="00CD3DEC">
        <w:rPr>
          <w:rFonts w:ascii="Times New Roman" w:hAnsi="Times New Roman"/>
          <w:sz w:val="28"/>
          <w:szCs w:val="28"/>
        </w:rPr>
        <w:t>у</w:t>
      </w:r>
      <w:r w:rsidRPr="00CD3DEC">
        <w:rPr>
          <w:rFonts w:ascii="Times New Roman" w:hAnsi="Times New Roman"/>
          <w:sz w:val="28"/>
          <w:szCs w:val="28"/>
        </w:rPr>
        <w:t>ра)</w:t>
      </w:r>
      <w:r>
        <w:rPr>
          <w:rFonts w:ascii="Times New Roman" w:hAnsi="Times New Roman"/>
          <w:sz w:val="28"/>
          <w:szCs w:val="28"/>
        </w:rPr>
        <w:t>.</w:t>
      </w:r>
    </w:p>
    <w:p w:rsidR="00CD3DEC" w:rsidRPr="00CD3DEC" w:rsidRDefault="00CD3DEC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1697E" w:rsidRPr="002267AB" w:rsidRDefault="00CD3DEC" w:rsidP="00CD3DEC">
      <w:pPr>
        <w:numPr>
          <w:ilvl w:val="0"/>
          <w:numId w:val="10"/>
        </w:numPr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2267AB">
        <w:rPr>
          <w:rFonts w:ascii="Times New Roman" w:hAnsi="Times New Roman"/>
          <w:sz w:val="28"/>
          <w:szCs w:val="28"/>
        </w:rPr>
        <w:t>Образовательными стандартами высшего образования (уровни образ</w:t>
      </w:r>
      <w:r w:rsidRPr="002267AB">
        <w:rPr>
          <w:rFonts w:ascii="Times New Roman" w:hAnsi="Times New Roman"/>
          <w:sz w:val="28"/>
          <w:szCs w:val="28"/>
        </w:rPr>
        <w:t>о</w:t>
      </w:r>
      <w:r w:rsidRPr="002267AB">
        <w:rPr>
          <w:rFonts w:ascii="Times New Roman" w:hAnsi="Times New Roman"/>
          <w:sz w:val="28"/>
          <w:szCs w:val="28"/>
        </w:rPr>
        <w:t xml:space="preserve">вания – </w:t>
      </w:r>
      <w:proofErr w:type="spellStart"/>
      <w:r w:rsidRPr="002267AB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2267AB">
        <w:rPr>
          <w:rFonts w:ascii="Times New Roman" w:hAnsi="Times New Roman"/>
          <w:sz w:val="28"/>
          <w:szCs w:val="28"/>
        </w:rPr>
        <w:t>, магистратура), разработанными образовательн</w:t>
      </w:r>
      <w:r w:rsidRPr="002267AB">
        <w:rPr>
          <w:rFonts w:ascii="Times New Roman" w:hAnsi="Times New Roman"/>
          <w:sz w:val="28"/>
          <w:szCs w:val="28"/>
        </w:rPr>
        <w:t>ы</w:t>
      </w:r>
      <w:r w:rsidRPr="002267AB">
        <w:rPr>
          <w:rFonts w:ascii="Times New Roman" w:hAnsi="Times New Roman"/>
          <w:sz w:val="28"/>
          <w:szCs w:val="28"/>
        </w:rPr>
        <w:t>ми организациями самостоятельно.</w:t>
      </w:r>
    </w:p>
    <w:p w:rsidR="00CD3DEC" w:rsidRPr="00CD3DEC" w:rsidRDefault="00247279" w:rsidP="00CD3DEC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7AB">
        <w:rPr>
          <w:rFonts w:ascii="Times New Roman" w:hAnsi="Times New Roman"/>
          <w:sz w:val="28"/>
          <w:szCs w:val="28"/>
        </w:rPr>
        <w:t>1.</w:t>
      </w:r>
      <w:r w:rsidR="00CD3DEC" w:rsidRPr="002267AB">
        <w:rPr>
          <w:rFonts w:ascii="Times New Roman" w:hAnsi="Times New Roman"/>
          <w:sz w:val="28"/>
          <w:szCs w:val="28"/>
        </w:rPr>
        <w:t>3</w:t>
      </w:r>
      <w:r w:rsidRPr="002267AB">
        <w:rPr>
          <w:rFonts w:ascii="Times New Roman" w:hAnsi="Times New Roman"/>
          <w:sz w:val="28"/>
          <w:szCs w:val="28"/>
        </w:rPr>
        <w:t>.</w:t>
      </w:r>
      <w:r w:rsidR="00CD3DEC" w:rsidRPr="002267AB">
        <w:rPr>
          <w:rFonts w:ascii="Times New Roman" w:hAnsi="Times New Roman"/>
          <w:sz w:val="28"/>
          <w:szCs w:val="28"/>
        </w:rPr>
        <w:t>Основными объектами профессионально-общественной</w:t>
      </w:r>
      <w:r w:rsidR="00CD3DEC" w:rsidRPr="00CD3DEC">
        <w:rPr>
          <w:rFonts w:ascii="Times New Roman" w:hAnsi="Times New Roman"/>
          <w:sz w:val="28"/>
          <w:szCs w:val="28"/>
        </w:rPr>
        <w:t xml:space="preserve"> аккредитации являются:</w:t>
      </w:r>
    </w:p>
    <w:p w:rsidR="00CD3DEC" w:rsidRPr="00CD3DEC" w:rsidRDefault="00CD3DEC" w:rsidP="00CD3D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lastRenderedPageBreak/>
        <w:t>– образовательные программы среднего профессионального образования, реализуемые в соответствии с федеральными государственными образовател</w:t>
      </w:r>
      <w:r w:rsidRPr="00CD3DEC">
        <w:rPr>
          <w:rFonts w:ascii="Times New Roman" w:hAnsi="Times New Roman"/>
          <w:sz w:val="28"/>
          <w:szCs w:val="28"/>
        </w:rPr>
        <w:t>ь</w:t>
      </w:r>
      <w:r w:rsidRPr="00CD3DEC">
        <w:rPr>
          <w:rFonts w:ascii="Times New Roman" w:hAnsi="Times New Roman"/>
          <w:sz w:val="28"/>
          <w:szCs w:val="28"/>
        </w:rPr>
        <w:t>ными стандартами среднего профессионального образования;</w:t>
      </w:r>
    </w:p>
    <w:p w:rsidR="00CD3DEC" w:rsidRDefault="00CD3DEC" w:rsidP="00CD3D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DEC">
        <w:rPr>
          <w:rFonts w:ascii="Times New Roman" w:hAnsi="Times New Roman"/>
          <w:sz w:val="28"/>
          <w:szCs w:val="28"/>
        </w:rPr>
        <w:t xml:space="preserve">– образовательные программы высшего образования – программы </w:t>
      </w:r>
      <w:proofErr w:type="spellStart"/>
      <w:r w:rsidRPr="00CD3DEC">
        <w:rPr>
          <w:rFonts w:ascii="Times New Roman" w:hAnsi="Times New Roman"/>
          <w:sz w:val="28"/>
          <w:szCs w:val="28"/>
        </w:rPr>
        <w:t>бак</w:t>
      </w:r>
      <w:r w:rsidRPr="00CD3DEC">
        <w:rPr>
          <w:rFonts w:ascii="Times New Roman" w:hAnsi="Times New Roman"/>
          <w:sz w:val="28"/>
          <w:szCs w:val="28"/>
        </w:rPr>
        <w:t>а</w:t>
      </w:r>
      <w:r w:rsidRPr="00CD3DEC">
        <w:rPr>
          <w:rFonts w:ascii="Times New Roman" w:hAnsi="Times New Roman"/>
          <w:sz w:val="28"/>
          <w:szCs w:val="28"/>
        </w:rPr>
        <w:t>лавриата</w:t>
      </w:r>
      <w:proofErr w:type="spellEnd"/>
      <w:r w:rsidRPr="00CD3DEC">
        <w:rPr>
          <w:rFonts w:ascii="Times New Roman" w:hAnsi="Times New Roman"/>
          <w:sz w:val="28"/>
          <w:szCs w:val="28"/>
        </w:rPr>
        <w:t xml:space="preserve"> и магистратуры, программы подготовки научно</w:t>
      </w:r>
      <w:r w:rsidR="00C17BB5">
        <w:rPr>
          <w:rFonts w:ascii="Times New Roman" w:hAnsi="Times New Roman"/>
          <w:sz w:val="28"/>
          <w:szCs w:val="28"/>
        </w:rPr>
        <w:t>-</w:t>
      </w:r>
      <w:r w:rsidRPr="00CD3DEC">
        <w:rPr>
          <w:rFonts w:ascii="Times New Roman" w:hAnsi="Times New Roman"/>
          <w:sz w:val="28"/>
          <w:szCs w:val="28"/>
        </w:rPr>
        <w:t>педагогических ка</w:t>
      </w:r>
      <w:r w:rsidRPr="00CD3DEC">
        <w:rPr>
          <w:rFonts w:ascii="Times New Roman" w:hAnsi="Times New Roman"/>
          <w:sz w:val="28"/>
          <w:szCs w:val="28"/>
        </w:rPr>
        <w:t>д</w:t>
      </w:r>
      <w:r w:rsidRPr="00CD3DEC">
        <w:rPr>
          <w:rFonts w:ascii="Times New Roman" w:hAnsi="Times New Roman"/>
          <w:sz w:val="28"/>
          <w:szCs w:val="28"/>
        </w:rPr>
        <w:t>ров в аспирантуре, реализуемые в соответствии с федеральными государстве</w:t>
      </w:r>
      <w:r w:rsidRPr="00CD3DEC">
        <w:rPr>
          <w:rFonts w:ascii="Times New Roman" w:hAnsi="Times New Roman"/>
          <w:sz w:val="28"/>
          <w:szCs w:val="28"/>
        </w:rPr>
        <w:t>н</w:t>
      </w:r>
      <w:r w:rsidRPr="00CD3DEC">
        <w:rPr>
          <w:rFonts w:ascii="Times New Roman" w:hAnsi="Times New Roman"/>
          <w:sz w:val="28"/>
          <w:szCs w:val="28"/>
        </w:rPr>
        <w:t>ными образовательными стандартами высшего образования и образовательн</w:t>
      </w:r>
      <w:r w:rsidRPr="00CD3DEC">
        <w:rPr>
          <w:rFonts w:ascii="Times New Roman" w:hAnsi="Times New Roman"/>
          <w:sz w:val="28"/>
          <w:szCs w:val="28"/>
        </w:rPr>
        <w:t>ы</w:t>
      </w:r>
      <w:r w:rsidRPr="00CD3DEC">
        <w:rPr>
          <w:rFonts w:ascii="Times New Roman" w:hAnsi="Times New Roman"/>
          <w:sz w:val="28"/>
          <w:szCs w:val="28"/>
        </w:rPr>
        <w:t xml:space="preserve">ми стандартами высшего образования (программы </w:t>
      </w:r>
      <w:proofErr w:type="spellStart"/>
      <w:r w:rsidRPr="00CD3DE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D3DEC">
        <w:rPr>
          <w:rFonts w:ascii="Times New Roman" w:hAnsi="Times New Roman"/>
          <w:sz w:val="28"/>
          <w:szCs w:val="28"/>
        </w:rPr>
        <w:t xml:space="preserve"> и магистрат</w:t>
      </w:r>
      <w:r w:rsidRPr="00CD3DEC">
        <w:rPr>
          <w:rFonts w:ascii="Times New Roman" w:hAnsi="Times New Roman"/>
          <w:sz w:val="28"/>
          <w:szCs w:val="28"/>
        </w:rPr>
        <w:t>у</w:t>
      </w:r>
      <w:r w:rsidRPr="00CD3DEC">
        <w:rPr>
          <w:rFonts w:ascii="Times New Roman" w:hAnsi="Times New Roman"/>
          <w:sz w:val="28"/>
          <w:szCs w:val="28"/>
        </w:rPr>
        <w:t>ры), разрабатываемыми образовательными организациями самостоятельно;</w:t>
      </w:r>
      <w:proofErr w:type="gramEnd"/>
    </w:p>
    <w:p w:rsidR="00CD3DEC" w:rsidRDefault="00CD3DEC" w:rsidP="00CD3D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DEC">
        <w:rPr>
          <w:rFonts w:ascii="Times New Roman" w:hAnsi="Times New Roman"/>
          <w:sz w:val="28"/>
          <w:szCs w:val="28"/>
        </w:rPr>
        <w:t>– дополнительные профессиональные программы.</w:t>
      </w:r>
    </w:p>
    <w:p w:rsidR="00CD3DEC" w:rsidRDefault="00C17BB5" w:rsidP="00CD3DEC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D3DEC" w:rsidRPr="00CA298B">
        <w:rPr>
          <w:rFonts w:ascii="Times New Roman" w:hAnsi="Times New Roman"/>
          <w:sz w:val="28"/>
          <w:szCs w:val="28"/>
        </w:rPr>
        <w:t>Настоящий документ устанавливает основные понятия професси</w:t>
      </w:r>
      <w:r w:rsidR="00CD3DEC" w:rsidRPr="00CA298B">
        <w:rPr>
          <w:rFonts w:ascii="Times New Roman" w:hAnsi="Times New Roman"/>
          <w:sz w:val="28"/>
          <w:szCs w:val="28"/>
        </w:rPr>
        <w:t>о</w:t>
      </w:r>
      <w:r w:rsidR="00CD3DEC" w:rsidRPr="00CA298B">
        <w:rPr>
          <w:rFonts w:ascii="Times New Roman" w:hAnsi="Times New Roman"/>
          <w:sz w:val="28"/>
          <w:szCs w:val="28"/>
        </w:rPr>
        <w:t>нально-общественной аккредитации основных профессиональных образов</w:t>
      </w:r>
      <w:r w:rsidR="00CD3DEC" w:rsidRPr="00CA298B">
        <w:rPr>
          <w:rFonts w:ascii="Times New Roman" w:hAnsi="Times New Roman"/>
          <w:sz w:val="28"/>
          <w:szCs w:val="28"/>
        </w:rPr>
        <w:t>а</w:t>
      </w:r>
      <w:r w:rsidR="00CD3DEC" w:rsidRPr="00CA298B">
        <w:rPr>
          <w:rFonts w:ascii="Times New Roman" w:hAnsi="Times New Roman"/>
          <w:sz w:val="28"/>
          <w:szCs w:val="28"/>
        </w:rPr>
        <w:t xml:space="preserve">тельных программ, основных программ профессионального обучения и (или) дополнительных профессиональных программ, реализуемых организациями, осуществляющими образовательную деятельность </w:t>
      </w:r>
      <w:r w:rsidR="00CD3DEC">
        <w:rPr>
          <w:rFonts w:ascii="Times New Roman" w:hAnsi="Times New Roman"/>
          <w:sz w:val="28"/>
          <w:szCs w:val="28"/>
        </w:rPr>
        <w:t xml:space="preserve">по </w:t>
      </w:r>
      <w:r w:rsidR="00CD3DEC" w:rsidRPr="00CA298B">
        <w:rPr>
          <w:rFonts w:ascii="Times New Roman" w:hAnsi="Times New Roman"/>
          <w:sz w:val="28"/>
          <w:szCs w:val="28"/>
        </w:rPr>
        <w:t>профессиональны</w:t>
      </w:r>
      <w:r w:rsidR="00CD3DEC">
        <w:rPr>
          <w:rFonts w:ascii="Times New Roman" w:hAnsi="Times New Roman"/>
          <w:sz w:val="28"/>
          <w:szCs w:val="28"/>
        </w:rPr>
        <w:t>м</w:t>
      </w:r>
      <w:r w:rsidR="00CD3DEC" w:rsidRPr="00CA298B">
        <w:rPr>
          <w:rFonts w:ascii="Times New Roman" w:hAnsi="Times New Roman"/>
          <w:sz w:val="28"/>
          <w:szCs w:val="28"/>
        </w:rPr>
        <w:t xml:space="preserve"> обр</w:t>
      </w:r>
      <w:r w:rsidR="00CD3DEC" w:rsidRPr="00CA298B">
        <w:rPr>
          <w:rFonts w:ascii="Times New Roman" w:hAnsi="Times New Roman"/>
          <w:sz w:val="28"/>
          <w:szCs w:val="28"/>
        </w:rPr>
        <w:t>а</w:t>
      </w:r>
      <w:r w:rsidR="00CD3DEC" w:rsidRPr="00CA298B">
        <w:rPr>
          <w:rFonts w:ascii="Times New Roman" w:hAnsi="Times New Roman"/>
          <w:sz w:val="28"/>
          <w:szCs w:val="28"/>
        </w:rPr>
        <w:t>зовательны</w:t>
      </w:r>
      <w:r w:rsidR="00CD3DEC">
        <w:rPr>
          <w:rFonts w:ascii="Times New Roman" w:hAnsi="Times New Roman"/>
          <w:sz w:val="28"/>
          <w:szCs w:val="28"/>
        </w:rPr>
        <w:t>м</w:t>
      </w:r>
      <w:r w:rsidR="00CD3DEC" w:rsidRPr="00CA298B">
        <w:rPr>
          <w:rFonts w:ascii="Times New Roman" w:hAnsi="Times New Roman"/>
          <w:sz w:val="28"/>
          <w:szCs w:val="28"/>
        </w:rPr>
        <w:t xml:space="preserve"> программ</w:t>
      </w:r>
      <w:r w:rsidR="00CD3DEC">
        <w:rPr>
          <w:rFonts w:ascii="Times New Roman" w:hAnsi="Times New Roman"/>
          <w:sz w:val="28"/>
          <w:szCs w:val="28"/>
        </w:rPr>
        <w:t>ам для с</w:t>
      </w:r>
      <w:r w:rsidR="00CD3DEC" w:rsidRPr="00CA298B">
        <w:rPr>
          <w:rFonts w:ascii="Times New Roman" w:hAnsi="Times New Roman"/>
          <w:sz w:val="28"/>
          <w:szCs w:val="28"/>
        </w:rPr>
        <w:t>фер</w:t>
      </w:r>
      <w:r w:rsidR="00CD3DEC">
        <w:rPr>
          <w:rFonts w:ascii="Times New Roman" w:hAnsi="Times New Roman"/>
          <w:sz w:val="28"/>
          <w:szCs w:val="28"/>
        </w:rPr>
        <w:t>ы</w:t>
      </w:r>
      <w:r w:rsidR="00CD3DEC" w:rsidRPr="00CA298B">
        <w:rPr>
          <w:rFonts w:ascii="Times New Roman" w:hAnsi="Times New Roman"/>
          <w:sz w:val="28"/>
          <w:szCs w:val="28"/>
        </w:rPr>
        <w:t xml:space="preserve"> жилищно-коммунального хозяйства (далее </w:t>
      </w:r>
      <w:r w:rsidR="00CD3DEC">
        <w:rPr>
          <w:rFonts w:ascii="Times New Roman" w:hAnsi="Times New Roman"/>
          <w:sz w:val="28"/>
          <w:szCs w:val="28"/>
        </w:rPr>
        <w:sym w:font="Symbol" w:char="F02D"/>
      </w:r>
      <w:r w:rsidR="00CD3DEC" w:rsidRPr="00CA298B">
        <w:rPr>
          <w:rFonts w:ascii="Times New Roman" w:hAnsi="Times New Roman"/>
          <w:sz w:val="28"/>
          <w:szCs w:val="28"/>
        </w:rPr>
        <w:t xml:space="preserve"> «образовательные программы в сфере ЖКХ»), критерии профессионально-общественной </w:t>
      </w:r>
      <w:r w:rsidR="00CD3DEC">
        <w:rPr>
          <w:rFonts w:ascii="Times New Roman" w:hAnsi="Times New Roman"/>
          <w:sz w:val="28"/>
          <w:szCs w:val="28"/>
        </w:rPr>
        <w:t xml:space="preserve">аккредитации </w:t>
      </w:r>
      <w:r w:rsidR="00CD3DEC" w:rsidRPr="00CA298B">
        <w:rPr>
          <w:rFonts w:ascii="Times New Roman" w:hAnsi="Times New Roman"/>
          <w:sz w:val="28"/>
          <w:szCs w:val="28"/>
        </w:rPr>
        <w:t>образовательных про</w:t>
      </w:r>
      <w:r w:rsidR="00CD3DEC">
        <w:rPr>
          <w:rFonts w:ascii="Times New Roman" w:hAnsi="Times New Roman"/>
          <w:sz w:val="28"/>
          <w:szCs w:val="28"/>
        </w:rPr>
        <w:t>грамм в сфере ЖКХ.</w:t>
      </w:r>
    </w:p>
    <w:p w:rsidR="007C11C8" w:rsidRPr="007C11C8" w:rsidRDefault="007C11C8" w:rsidP="007C11C8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7C11C8">
        <w:rPr>
          <w:rFonts w:ascii="Times New Roman" w:hAnsi="Times New Roman"/>
          <w:sz w:val="28"/>
          <w:szCs w:val="28"/>
        </w:rPr>
        <w:t>Основными объектами профессионально–общественной аккредит</w:t>
      </w:r>
      <w:r w:rsidRPr="007C11C8">
        <w:rPr>
          <w:rFonts w:ascii="Times New Roman" w:hAnsi="Times New Roman"/>
          <w:sz w:val="28"/>
          <w:szCs w:val="28"/>
        </w:rPr>
        <w:t>а</w:t>
      </w:r>
      <w:r w:rsidRPr="007C11C8">
        <w:rPr>
          <w:rFonts w:ascii="Times New Roman" w:hAnsi="Times New Roman"/>
          <w:sz w:val="28"/>
          <w:szCs w:val="28"/>
        </w:rPr>
        <w:t>ции являются:</w:t>
      </w:r>
    </w:p>
    <w:p w:rsidR="007C11C8" w:rsidRPr="007C11C8" w:rsidRDefault="007C11C8" w:rsidP="007C11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1C8">
        <w:rPr>
          <w:rFonts w:ascii="Times New Roman" w:hAnsi="Times New Roman"/>
          <w:sz w:val="28"/>
          <w:szCs w:val="28"/>
        </w:rPr>
        <w:t>– образовательные программы среднего профессионального образования, реализуемые в соответствии с Федеральными государственными образовател</w:t>
      </w:r>
      <w:r w:rsidRPr="007C11C8">
        <w:rPr>
          <w:rFonts w:ascii="Times New Roman" w:hAnsi="Times New Roman"/>
          <w:sz w:val="28"/>
          <w:szCs w:val="28"/>
        </w:rPr>
        <w:t>ь</w:t>
      </w:r>
      <w:r w:rsidRPr="007C11C8">
        <w:rPr>
          <w:rFonts w:ascii="Times New Roman" w:hAnsi="Times New Roman"/>
          <w:sz w:val="28"/>
          <w:szCs w:val="28"/>
        </w:rPr>
        <w:t>ными стандартами среднего профессионального образования;</w:t>
      </w:r>
    </w:p>
    <w:p w:rsidR="007C11C8" w:rsidRPr="007C11C8" w:rsidRDefault="007C11C8" w:rsidP="007C11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1C8">
        <w:rPr>
          <w:rFonts w:ascii="Times New Roman" w:hAnsi="Times New Roman"/>
          <w:sz w:val="28"/>
          <w:szCs w:val="28"/>
        </w:rPr>
        <w:t xml:space="preserve">– образовательные программы высшего образования – программы </w:t>
      </w:r>
      <w:proofErr w:type="spellStart"/>
      <w:r w:rsidRPr="007C11C8">
        <w:rPr>
          <w:rFonts w:ascii="Times New Roman" w:hAnsi="Times New Roman"/>
          <w:sz w:val="28"/>
          <w:szCs w:val="28"/>
        </w:rPr>
        <w:t>бак</w:t>
      </w:r>
      <w:r w:rsidRPr="007C11C8">
        <w:rPr>
          <w:rFonts w:ascii="Times New Roman" w:hAnsi="Times New Roman"/>
          <w:sz w:val="28"/>
          <w:szCs w:val="28"/>
        </w:rPr>
        <w:t>а</w:t>
      </w:r>
      <w:r w:rsidRPr="007C11C8">
        <w:rPr>
          <w:rFonts w:ascii="Times New Roman" w:hAnsi="Times New Roman"/>
          <w:sz w:val="28"/>
          <w:szCs w:val="28"/>
        </w:rPr>
        <w:t>лавриата</w:t>
      </w:r>
      <w:proofErr w:type="spellEnd"/>
      <w:r w:rsidRPr="007C11C8">
        <w:rPr>
          <w:rFonts w:ascii="Times New Roman" w:hAnsi="Times New Roman"/>
          <w:sz w:val="28"/>
          <w:szCs w:val="28"/>
        </w:rPr>
        <w:t xml:space="preserve"> и магистратуры, программы подготовки научно–педагогических ка</w:t>
      </w:r>
      <w:r w:rsidRPr="007C11C8">
        <w:rPr>
          <w:rFonts w:ascii="Times New Roman" w:hAnsi="Times New Roman"/>
          <w:sz w:val="28"/>
          <w:szCs w:val="28"/>
        </w:rPr>
        <w:t>д</w:t>
      </w:r>
      <w:r w:rsidRPr="007C11C8">
        <w:rPr>
          <w:rFonts w:ascii="Times New Roman" w:hAnsi="Times New Roman"/>
          <w:sz w:val="28"/>
          <w:szCs w:val="28"/>
        </w:rPr>
        <w:t>ров в аспирантуре, реализуемые в соответствии с Федеральными государстве</w:t>
      </w:r>
      <w:r w:rsidRPr="007C11C8">
        <w:rPr>
          <w:rFonts w:ascii="Times New Roman" w:hAnsi="Times New Roman"/>
          <w:sz w:val="28"/>
          <w:szCs w:val="28"/>
        </w:rPr>
        <w:t>н</w:t>
      </w:r>
      <w:r w:rsidRPr="007C11C8">
        <w:rPr>
          <w:rFonts w:ascii="Times New Roman" w:hAnsi="Times New Roman"/>
          <w:sz w:val="28"/>
          <w:szCs w:val="28"/>
        </w:rPr>
        <w:t>ными образовательными стандартами высшего образования и собственными образовательными стандартами образовательной организации;</w:t>
      </w:r>
    </w:p>
    <w:p w:rsidR="007C11C8" w:rsidRDefault="007C11C8" w:rsidP="007C11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11C8">
        <w:rPr>
          <w:rFonts w:ascii="Times New Roman" w:hAnsi="Times New Roman"/>
          <w:sz w:val="28"/>
          <w:szCs w:val="28"/>
        </w:rPr>
        <w:t>– дополнительные профессиональные программы.</w:t>
      </w:r>
    </w:p>
    <w:p w:rsidR="00247279" w:rsidRPr="003A3905" w:rsidRDefault="00897DE8" w:rsidP="003A3905">
      <w:pPr>
        <w:pStyle w:val="1"/>
        <w:rPr>
          <w:rFonts w:ascii="Times New Roman" w:hAnsi="Times New Roman"/>
          <w:sz w:val="28"/>
          <w:szCs w:val="28"/>
        </w:rPr>
      </w:pPr>
      <w:r w:rsidRPr="003A3905">
        <w:rPr>
          <w:rFonts w:ascii="Times New Roman" w:hAnsi="Times New Roman"/>
          <w:sz w:val="28"/>
          <w:szCs w:val="28"/>
        </w:rPr>
        <w:t>2.</w:t>
      </w:r>
      <w:r w:rsidR="00247279" w:rsidRPr="003A3905">
        <w:rPr>
          <w:rFonts w:ascii="Times New Roman" w:hAnsi="Times New Roman"/>
          <w:sz w:val="28"/>
          <w:szCs w:val="28"/>
        </w:rPr>
        <w:t>Основные понятия, термины и определения</w:t>
      </w:r>
      <w:r w:rsidR="003B4DD5" w:rsidRPr="003A3905">
        <w:rPr>
          <w:rFonts w:ascii="Times New Roman" w:hAnsi="Times New Roman"/>
          <w:sz w:val="28"/>
          <w:szCs w:val="28"/>
        </w:rPr>
        <w:t>.</w:t>
      </w:r>
    </w:p>
    <w:p w:rsidR="00247279" w:rsidRPr="00CA298B" w:rsidRDefault="00247279" w:rsidP="00CD3DEC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98B">
        <w:rPr>
          <w:rFonts w:ascii="Times New Roman" w:hAnsi="Times New Roman"/>
          <w:sz w:val="28"/>
          <w:szCs w:val="28"/>
        </w:rPr>
        <w:t>В настоящем документе используются следующие основные понятия, термины и определения</w:t>
      </w:r>
      <w:r w:rsidR="00897DE8">
        <w:rPr>
          <w:rFonts w:ascii="Times New Roman" w:hAnsi="Times New Roman"/>
          <w:sz w:val="28"/>
          <w:szCs w:val="28"/>
        </w:rPr>
        <w:t>.</w:t>
      </w:r>
    </w:p>
    <w:p w:rsidR="00C17BB5" w:rsidRDefault="00C17BB5" w:rsidP="00C17BB5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20C">
        <w:rPr>
          <w:rFonts w:ascii="Times New Roman" w:hAnsi="Times New Roman"/>
          <w:b/>
          <w:sz w:val="28"/>
          <w:szCs w:val="28"/>
        </w:rPr>
        <w:t>Образовательная программа</w:t>
      </w:r>
      <w:r w:rsidRPr="00CA298B">
        <w:rPr>
          <w:rFonts w:ascii="Times New Roman" w:hAnsi="Times New Roman"/>
          <w:sz w:val="28"/>
          <w:szCs w:val="28"/>
        </w:rPr>
        <w:t xml:space="preserve"> – комплекс основных характеристик обр</w:t>
      </w:r>
      <w:r w:rsidRPr="00CA298B">
        <w:rPr>
          <w:rFonts w:ascii="Times New Roman" w:hAnsi="Times New Roman"/>
          <w:sz w:val="28"/>
          <w:szCs w:val="28"/>
        </w:rPr>
        <w:t>а</w:t>
      </w:r>
      <w:r w:rsidRPr="00CA298B">
        <w:rPr>
          <w:rFonts w:ascii="Times New Roman" w:hAnsi="Times New Roman"/>
          <w:sz w:val="28"/>
          <w:szCs w:val="28"/>
        </w:rPr>
        <w:t>зования (объем, содержание, планируемые результаты), организационно-</w:t>
      </w:r>
      <w:r w:rsidRPr="00CA298B">
        <w:rPr>
          <w:rFonts w:ascii="Times New Roman" w:hAnsi="Times New Roman"/>
          <w:sz w:val="28"/>
          <w:szCs w:val="28"/>
        </w:rPr>
        <w:lastRenderedPageBreak/>
        <w:t>педагогических условий и форм аттестации, который представлен в виде уче</w:t>
      </w:r>
      <w:r w:rsidRPr="00CA298B">
        <w:rPr>
          <w:rFonts w:ascii="Times New Roman" w:hAnsi="Times New Roman"/>
          <w:sz w:val="28"/>
          <w:szCs w:val="28"/>
        </w:rPr>
        <w:t>б</w:t>
      </w:r>
      <w:r w:rsidRPr="00CA298B">
        <w:rPr>
          <w:rFonts w:ascii="Times New Roman" w:hAnsi="Times New Roman"/>
          <w:sz w:val="28"/>
          <w:szCs w:val="28"/>
        </w:rPr>
        <w:t>ного плана, календарного учебного графика, рабочих программ учебных пре</w:t>
      </w:r>
      <w:r w:rsidRPr="00CA298B">
        <w:rPr>
          <w:rFonts w:ascii="Times New Roman" w:hAnsi="Times New Roman"/>
          <w:sz w:val="28"/>
          <w:szCs w:val="28"/>
        </w:rPr>
        <w:t>д</w:t>
      </w:r>
      <w:r w:rsidRPr="00CA298B">
        <w:rPr>
          <w:rFonts w:ascii="Times New Roman" w:hAnsi="Times New Roman"/>
          <w:sz w:val="28"/>
          <w:szCs w:val="28"/>
        </w:rPr>
        <w:t>метов, курсов, дисциплин (модулей), иных компонентов, а также оценочных и методических материалов.</w:t>
      </w:r>
      <w:proofErr w:type="gramEnd"/>
    </w:p>
    <w:p w:rsidR="00C02EDF" w:rsidRDefault="00C02EDF" w:rsidP="00C02EDF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6C7">
        <w:rPr>
          <w:rFonts w:ascii="Times New Roman" w:hAnsi="Times New Roman"/>
          <w:b/>
          <w:sz w:val="28"/>
          <w:szCs w:val="28"/>
        </w:rPr>
        <w:t xml:space="preserve">Аккредитующая организация </w:t>
      </w:r>
      <w:r w:rsidRPr="00CA298B">
        <w:rPr>
          <w:rFonts w:ascii="Times New Roman" w:hAnsi="Times New Roman"/>
          <w:sz w:val="28"/>
          <w:szCs w:val="28"/>
        </w:rPr>
        <w:t xml:space="preserve">– </w:t>
      </w:r>
      <w:r w:rsidRPr="00C02EDF">
        <w:rPr>
          <w:rFonts w:ascii="Times New Roman" w:hAnsi="Times New Roman"/>
          <w:sz w:val="28"/>
          <w:szCs w:val="28"/>
        </w:rPr>
        <w:t>организация, наделенная СПК</w:t>
      </w:r>
      <w:r>
        <w:rPr>
          <w:rFonts w:ascii="Times New Roman" w:hAnsi="Times New Roman"/>
          <w:sz w:val="28"/>
          <w:szCs w:val="28"/>
        </w:rPr>
        <w:t xml:space="preserve"> ЖКХ </w:t>
      </w:r>
      <w:r w:rsidRPr="00C02EDF">
        <w:rPr>
          <w:rFonts w:ascii="Times New Roman" w:hAnsi="Times New Roman"/>
          <w:sz w:val="28"/>
          <w:szCs w:val="28"/>
        </w:rPr>
        <w:t>полномочием на проведение профессионально-общественной аккредитации профессиональных образовательных программ, основных программ професси</w:t>
      </w:r>
      <w:r w:rsidRPr="00C02EDF">
        <w:rPr>
          <w:rFonts w:ascii="Times New Roman" w:hAnsi="Times New Roman"/>
          <w:sz w:val="28"/>
          <w:szCs w:val="28"/>
        </w:rPr>
        <w:t>о</w:t>
      </w:r>
      <w:r w:rsidRPr="00C02EDF">
        <w:rPr>
          <w:rFonts w:ascii="Times New Roman" w:hAnsi="Times New Roman"/>
          <w:sz w:val="28"/>
          <w:szCs w:val="28"/>
        </w:rPr>
        <w:t>нального обучения, дополнительных профессиональных программ. Аккредит</w:t>
      </w:r>
      <w:r w:rsidRPr="00C02EDF">
        <w:rPr>
          <w:rFonts w:ascii="Times New Roman" w:hAnsi="Times New Roman"/>
          <w:sz w:val="28"/>
          <w:szCs w:val="28"/>
        </w:rPr>
        <w:t>у</w:t>
      </w:r>
      <w:r w:rsidRPr="00C02EDF">
        <w:rPr>
          <w:rFonts w:ascii="Times New Roman" w:hAnsi="Times New Roman"/>
          <w:sz w:val="28"/>
          <w:szCs w:val="28"/>
        </w:rPr>
        <w:t>ющими организациями могут быть работодатели, общероссийские или иные объединения работодателей, ассоциации (союзы) или иные организации, пре</w:t>
      </w:r>
      <w:r w:rsidRPr="00C02EDF">
        <w:rPr>
          <w:rFonts w:ascii="Times New Roman" w:hAnsi="Times New Roman"/>
          <w:sz w:val="28"/>
          <w:szCs w:val="28"/>
        </w:rPr>
        <w:t>д</w:t>
      </w:r>
      <w:r w:rsidRPr="00C02EDF">
        <w:rPr>
          <w:rFonts w:ascii="Times New Roman" w:hAnsi="Times New Roman"/>
          <w:sz w:val="28"/>
          <w:szCs w:val="28"/>
        </w:rPr>
        <w:t>ставляющие и (или) объединяющие профессиональные сообщества.</w:t>
      </w:r>
    </w:p>
    <w:p w:rsidR="00247279" w:rsidRDefault="00247279" w:rsidP="00C17BB5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DE8">
        <w:rPr>
          <w:rFonts w:ascii="Times New Roman" w:hAnsi="Times New Roman"/>
          <w:b/>
          <w:sz w:val="28"/>
          <w:szCs w:val="28"/>
        </w:rPr>
        <w:t>Профессионально-общественная аккредитация</w:t>
      </w:r>
      <w:r w:rsidRPr="00CA298B">
        <w:rPr>
          <w:rFonts w:ascii="Times New Roman" w:hAnsi="Times New Roman"/>
          <w:sz w:val="28"/>
          <w:szCs w:val="28"/>
        </w:rPr>
        <w:t xml:space="preserve"> образовательных пр</w:t>
      </w:r>
      <w:r w:rsidRPr="00CA298B">
        <w:rPr>
          <w:rFonts w:ascii="Times New Roman" w:hAnsi="Times New Roman"/>
          <w:sz w:val="28"/>
          <w:szCs w:val="28"/>
        </w:rPr>
        <w:t>о</w:t>
      </w:r>
      <w:r w:rsidRPr="00CA298B">
        <w:rPr>
          <w:rFonts w:ascii="Times New Roman" w:hAnsi="Times New Roman"/>
          <w:sz w:val="28"/>
          <w:szCs w:val="28"/>
        </w:rPr>
        <w:t>грамм в сфере ЖКХ (далее «ПОА образовательных программ в сфере ЖКХ») – процедура, на</w:t>
      </w:r>
      <w:r w:rsidR="00897DE8">
        <w:rPr>
          <w:rFonts w:ascii="Times New Roman" w:hAnsi="Times New Roman"/>
          <w:sz w:val="28"/>
          <w:szCs w:val="28"/>
        </w:rPr>
        <w:t xml:space="preserve">правленная </w:t>
      </w:r>
      <w:r w:rsidRPr="00CA298B">
        <w:rPr>
          <w:rFonts w:ascii="Times New Roman" w:hAnsi="Times New Roman"/>
          <w:sz w:val="28"/>
          <w:szCs w:val="28"/>
        </w:rPr>
        <w:t>на признание качества и уровня подготовки выпус</w:t>
      </w:r>
      <w:r w:rsidRPr="00CA298B">
        <w:rPr>
          <w:rFonts w:ascii="Times New Roman" w:hAnsi="Times New Roman"/>
          <w:sz w:val="28"/>
          <w:szCs w:val="28"/>
        </w:rPr>
        <w:t>к</w:t>
      </w:r>
      <w:r w:rsidRPr="00CA298B">
        <w:rPr>
          <w:rFonts w:ascii="Times New Roman" w:hAnsi="Times New Roman"/>
          <w:sz w:val="28"/>
          <w:szCs w:val="28"/>
        </w:rPr>
        <w:t>ников, освоивших образовательную программу в конкретной организации, ос</w:t>
      </w:r>
      <w:r w:rsidRPr="00CA298B">
        <w:rPr>
          <w:rFonts w:ascii="Times New Roman" w:hAnsi="Times New Roman"/>
          <w:sz w:val="28"/>
          <w:szCs w:val="28"/>
        </w:rPr>
        <w:t>у</w:t>
      </w:r>
      <w:r w:rsidRPr="00CA298B">
        <w:rPr>
          <w:rFonts w:ascii="Times New Roman" w:hAnsi="Times New Roman"/>
          <w:sz w:val="28"/>
          <w:szCs w:val="28"/>
        </w:rPr>
        <w:t>ществляющей образовательную деятельность, отвечающ</w:t>
      </w:r>
      <w:r w:rsidR="0022400B">
        <w:rPr>
          <w:rFonts w:ascii="Times New Roman" w:hAnsi="Times New Roman"/>
          <w:sz w:val="28"/>
          <w:szCs w:val="28"/>
        </w:rPr>
        <w:t>ую</w:t>
      </w:r>
      <w:r w:rsidRPr="00CA298B">
        <w:rPr>
          <w:rFonts w:ascii="Times New Roman" w:hAnsi="Times New Roman"/>
          <w:sz w:val="28"/>
          <w:szCs w:val="28"/>
        </w:rPr>
        <w:t xml:space="preserve"> требованиям пр</w:t>
      </w:r>
      <w:r w:rsidRPr="00CA298B">
        <w:rPr>
          <w:rFonts w:ascii="Times New Roman" w:hAnsi="Times New Roman"/>
          <w:sz w:val="28"/>
          <w:szCs w:val="28"/>
        </w:rPr>
        <w:t>о</w:t>
      </w:r>
      <w:r w:rsidRPr="00CA298B">
        <w:rPr>
          <w:rFonts w:ascii="Times New Roman" w:hAnsi="Times New Roman"/>
          <w:sz w:val="28"/>
          <w:szCs w:val="28"/>
        </w:rPr>
        <w:t>фессиональных стандартов, требованиям рынка труда к специалистам, рабочим и служащим соответствующего профиля.</w:t>
      </w:r>
      <w:proofErr w:type="gramEnd"/>
    </w:p>
    <w:p w:rsidR="00C17BB5" w:rsidRDefault="00C17BB5" w:rsidP="00C17B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BB5">
        <w:rPr>
          <w:rFonts w:ascii="Times New Roman" w:hAnsi="Times New Roman"/>
          <w:sz w:val="28"/>
          <w:szCs w:val="28"/>
        </w:rPr>
        <w:t xml:space="preserve">В основе ПОА лежит </w:t>
      </w:r>
      <w:proofErr w:type="spellStart"/>
      <w:r w:rsidRPr="00C17BB5">
        <w:rPr>
          <w:rFonts w:ascii="Times New Roman" w:hAnsi="Times New Roman"/>
          <w:sz w:val="28"/>
          <w:szCs w:val="28"/>
        </w:rPr>
        <w:t>аккредитационная</w:t>
      </w:r>
      <w:proofErr w:type="spellEnd"/>
      <w:r w:rsidRPr="00C17BB5">
        <w:rPr>
          <w:rFonts w:ascii="Times New Roman" w:hAnsi="Times New Roman"/>
          <w:sz w:val="28"/>
          <w:szCs w:val="28"/>
        </w:rPr>
        <w:t xml:space="preserve"> экспертиза.</w:t>
      </w:r>
    </w:p>
    <w:p w:rsidR="00247279" w:rsidRDefault="00247279" w:rsidP="00C17BB5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96E">
        <w:rPr>
          <w:rFonts w:ascii="Times New Roman" w:hAnsi="Times New Roman"/>
          <w:b/>
          <w:sz w:val="28"/>
          <w:szCs w:val="28"/>
        </w:rPr>
        <w:t>Аккредитационная</w:t>
      </w:r>
      <w:proofErr w:type="spellEnd"/>
      <w:r w:rsidRPr="0022596E">
        <w:rPr>
          <w:rFonts w:ascii="Times New Roman" w:hAnsi="Times New Roman"/>
          <w:b/>
          <w:sz w:val="28"/>
          <w:szCs w:val="28"/>
        </w:rPr>
        <w:t xml:space="preserve"> экспертиза</w:t>
      </w:r>
      <w:r w:rsidRPr="0022596E">
        <w:rPr>
          <w:rFonts w:ascii="Times New Roman" w:hAnsi="Times New Roman"/>
          <w:sz w:val="28"/>
          <w:szCs w:val="28"/>
        </w:rPr>
        <w:t xml:space="preserve"> – процедура оценки образовательной программы в сфере ЖКХ, основанная на анализе информации о соответствии</w:t>
      </w:r>
      <w:r w:rsidRPr="00CA298B">
        <w:rPr>
          <w:rFonts w:ascii="Times New Roman" w:hAnsi="Times New Roman"/>
          <w:sz w:val="28"/>
          <w:szCs w:val="28"/>
        </w:rPr>
        <w:t xml:space="preserve"> представленной к аккредитации образовательной программы установленным критериям. </w:t>
      </w:r>
      <w:proofErr w:type="spellStart"/>
      <w:r w:rsidR="00C17BB5" w:rsidRPr="00C17BB5">
        <w:rPr>
          <w:rFonts w:ascii="Times New Roman" w:hAnsi="Times New Roman"/>
          <w:sz w:val="28"/>
          <w:szCs w:val="28"/>
        </w:rPr>
        <w:t>Аккредитационная</w:t>
      </w:r>
      <w:proofErr w:type="spellEnd"/>
      <w:r w:rsidR="00C17BB5" w:rsidRPr="00C17BB5">
        <w:rPr>
          <w:rFonts w:ascii="Times New Roman" w:hAnsi="Times New Roman"/>
          <w:sz w:val="28"/>
          <w:szCs w:val="28"/>
        </w:rPr>
        <w:t xml:space="preserve"> экспертиза проводится экспертной группой во главе с руководителем, которую создает Аккредитующая организация из Р</w:t>
      </w:r>
      <w:r w:rsidR="00C17BB5" w:rsidRPr="00C17BB5">
        <w:rPr>
          <w:rFonts w:ascii="Times New Roman" w:hAnsi="Times New Roman"/>
          <w:sz w:val="28"/>
          <w:szCs w:val="28"/>
        </w:rPr>
        <w:t>е</w:t>
      </w:r>
      <w:r w:rsidR="00C17BB5" w:rsidRPr="00C17BB5">
        <w:rPr>
          <w:rFonts w:ascii="Times New Roman" w:hAnsi="Times New Roman"/>
          <w:sz w:val="28"/>
          <w:szCs w:val="28"/>
        </w:rPr>
        <w:t>естра экспертов по ПОА, соответствующих требованиям Совета по професси</w:t>
      </w:r>
      <w:r w:rsidR="00C17BB5" w:rsidRPr="00C17BB5">
        <w:rPr>
          <w:rFonts w:ascii="Times New Roman" w:hAnsi="Times New Roman"/>
          <w:sz w:val="28"/>
          <w:szCs w:val="28"/>
        </w:rPr>
        <w:t>о</w:t>
      </w:r>
      <w:r w:rsidR="00C17BB5" w:rsidRPr="00C17BB5">
        <w:rPr>
          <w:rFonts w:ascii="Times New Roman" w:hAnsi="Times New Roman"/>
          <w:sz w:val="28"/>
          <w:szCs w:val="28"/>
        </w:rPr>
        <w:t>нальным квалификациям СПК ЖКХ</w:t>
      </w:r>
      <w:r w:rsidR="00C17BB5">
        <w:rPr>
          <w:rFonts w:ascii="Times New Roman" w:hAnsi="Times New Roman"/>
          <w:sz w:val="28"/>
          <w:szCs w:val="28"/>
        </w:rPr>
        <w:t>.</w:t>
      </w:r>
    </w:p>
    <w:p w:rsidR="00C17BB5" w:rsidRPr="00C17BB5" w:rsidRDefault="00C17BB5" w:rsidP="00C17B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BB5">
        <w:rPr>
          <w:rFonts w:ascii="Times New Roman" w:hAnsi="Times New Roman"/>
          <w:sz w:val="28"/>
          <w:szCs w:val="28"/>
        </w:rPr>
        <w:t xml:space="preserve">Экспертиза осуществляется в два этапа – путем проведения камеральной проверки представленных документов и материалов, в том числе Отчета по </w:t>
      </w:r>
      <w:proofErr w:type="spellStart"/>
      <w:r w:rsidRPr="00C17BB5">
        <w:rPr>
          <w:rFonts w:ascii="Times New Roman" w:hAnsi="Times New Roman"/>
          <w:sz w:val="28"/>
          <w:szCs w:val="28"/>
        </w:rPr>
        <w:t>с</w:t>
      </w:r>
      <w:r w:rsidRPr="00C17BB5">
        <w:rPr>
          <w:rFonts w:ascii="Times New Roman" w:hAnsi="Times New Roman"/>
          <w:sz w:val="28"/>
          <w:szCs w:val="28"/>
        </w:rPr>
        <w:t>а</w:t>
      </w:r>
      <w:r w:rsidRPr="00C17BB5">
        <w:rPr>
          <w:rFonts w:ascii="Times New Roman" w:hAnsi="Times New Roman"/>
          <w:sz w:val="28"/>
          <w:szCs w:val="28"/>
        </w:rPr>
        <w:t>мообследованию</w:t>
      </w:r>
      <w:proofErr w:type="spellEnd"/>
      <w:r w:rsidRPr="00C17BB5">
        <w:rPr>
          <w:rFonts w:ascii="Times New Roman" w:hAnsi="Times New Roman"/>
          <w:sz w:val="28"/>
          <w:szCs w:val="28"/>
        </w:rPr>
        <w:t>, и последующей выездной аккредитационной экспертизы</w:t>
      </w:r>
      <w:r w:rsidR="002267AB">
        <w:rPr>
          <w:rFonts w:ascii="Times New Roman" w:hAnsi="Times New Roman"/>
          <w:sz w:val="28"/>
          <w:szCs w:val="28"/>
        </w:rPr>
        <w:t xml:space="preserve"> </w:t>
      </w:r>
      <w:r w:rsidRPr="00C17BB5">
        <w:rPr>
          <w:rFonts w:ascii="Times New Roman" w:hAnsi="Times New Roman"/>
          <w:sz w:val="28"/>
          <w:szCs w:val="28"/>
        </w:rPr>
        <w:t>в образовательную организацию для выявления соответствия объекта аккредит</w:t>
      </w:r>
      <w:r w:rsidRPr="00C17BB5">
        <w:rPr>
          <w:rFonts w:ascii="Times New Roman" w:hAnsi="Times New Roman"/>
          <w:sz w:val="28"/>
          <w:szCs w:val="28"/>
        </w:rPr>
        <w:t>а</w:t>
      </w:r>
      <w:r w:rsidRPr="00C17BB5">
        <w:rPr>
          <w:rFonts w:ascii="Times New Roman" w:hAnsi="Times New Roman"/>
          <w:sz w:val="28"/>
          <w:szCs w:val="28"/>
        </w:rPr>
        <w:t>ции критериям оценки образовательной программы.</w:t>
      </w:r>
    </w:p>
    <w:p w:rsidR="00C17BB5" w:rsidRPr="00C17BB5" w:rsidRDefault="00C17BB5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BB5">
        <w:rPr>
          <w:rFonts w:ascii="Times New Roman" w:hAnsi="Times New Roman"/>
          <w:b/>
          <w:sz w:val="28"/>
          <w:szCs w:val="28"/>
        </w:rPr>
        <w:t xml:space="preserve">Выездная </w:t>
      </w:r>
      <w:proofErr w:type="spellStart"/>
      <w:r w:rsidRPr="00C17BB5">
        <w:rPr>
          <w:rFonts w:ascii="Times New Roman" w:hAnsi="Times New Roman"/>
          <w:b/>
          <w:sz w:val="28"/>
          <w:szCs w:val="28"/>
        </w:rPr>
        <w:t>аккредитационная</w:t>
      </w:r>
      <w:proofErr w:type="spellEnd"/>
      <w:r w:rsidRPr="00C17BB5">
        <w:rPr>
          <w:rFonts w:ascii="Times New Roman" w:hAnsi="Times New Roman"/>
          <w:b/>
          <w:sz w:val="28"/>
          <w:szCs w:val="28"/>
        </w:rPr>
        <w:t xml:space="preserve"> экспертиза</w:t>
      </w:r>
      <w:r w:rsidRPr="00C17BB5">
        <w:rPr>
          <w:rFonts w:ascii="Times New Roman" w:hAnsi="Times New Roman"/>
          <w:sz w:val="28"/>
          <w:szCs w:val="28"/>
        </w:rPr>
        <w:t xml:space="preserve"> (далее – очная экспертиза) – совокупность мероприятий по оценке соответствия образовательной программы установленным критериям, проводимых экспертами по месту реализации обр</w:t>
      </w:r>
      <w:r w:rsidRPr="00C17BB5">
        <w:rPr>
          <w:rFonts w:ascii="Times New Roman" w:hAnsi="Times New Roman"/>
          <w:sz w:val="28"/>
          <w:szCs w:val="28"/>
        </w:rPr>
        <w:t>а</w:t>
      </w:r>
      <w:r w:rsidRPr="00C17BB5">
        <w:rPr>
          <w:rFonts w:ascii="Times New Roman" w:hAnsi="Times New Roman"/>
          <w:sz w:val="28"/>
          <w:szCs w:val="28"/>
        </w:rPr>
        <w:t xml:space="preserve">зовательной программы. Очная экспертиза проводится в целях подтверждения </w:t>
      </w:r>
      <w:r w:rsidRPr="00C17BB5">
        <w:rPr>
          <w:rFonts w:ascii="Times New Roman" w:hAnsi="Times New Roman"/>
          <w:sz w:val="28"/>
          <w:szCs w:val="28"/>
        </w:rPr>
        <w:lastRenderedPageBreak/>
        <w:t>(удостоверения) информации, представленной организацией, осуществляющей образовательную деятельность.</w:t>
      </w:r>
    </w:p>
    <w:p w:rsidR="00C17BB5" w:rsidRDefault="00C17BB5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BB5">
        <w:rPr>
          <w:rFonts w:ascii="Times New Roman" w:hAnsi="Times New Roman"/>
          <w:b/>
          <w:sz w:val="28"/>
          <w:szCs w:val="28"/>
        </w:rPr>
        <w:t>Камеральная проверка</w:t>
      </w:r>
      <w:r w:rsidRPr="00C17BB5">
        <w:rPr>
          <w:rFonts w:ascii="Times New Roman" w:hAnsi="Times New Roman"/>
          <w:sz w:val="28"/>
          <w:szCs w:val="28"/>
        </w:rPr>
        <w:t xml:space="preserve"> – совокупность мероприятий по оценке соотве</w:t>
      </w:r>
      <w:r w:rsidRPr="00C17BB5">
        <w:rPr>
          <w:rFonts w:ascii="Times New Roman" w:hAnsi="Times New Roman"/>
          <w:sz w:val="28"/>
          <w:szCs w:val="28"/>
        </w:rPr>
        <w:t>т</w:t>
      </w:r>
      <w:r w:rsidRPr="00C17BB5">
        <w:rPr>
          <w:rFonts w:ascii="Times New Roman" w:hAnsi="Times New Roman"/>
          <w:sz w:val="28"/>
          <w:szCs w:val="28"/>
        </w:rPr>
        <w:t>ствия образовательной программы установленным критериям, проводимых эк</w:t>
      </w:r>
      <w:r w:rsidRPr="00C17BB5">
        <w:rPr>
          <w:rFonts w:ascii="Times New Roman" w:hAnsi="Times New Roman"/>
          <w:sz w:val="28"/>
          <w:szCs w:val="28"/>
        </w:rPr>
        <w:t>с</w:t>
      </w:r>
      <w:r w:rsidRPr="00C17BB5">
        <w:rPr>
          <w:rFonts w:ascii="Times New Roman" w:hAnsi="Times New Roman"/>
          <w:sz w:val="28"/>
          <w:szCs w:val="28"/>
        </w:rPr>
        <w:t>пертами заочно.</w:t>
      </w:r>
    </w:p>
    <w:p w:rsidR="00C17BB5" w:rsidRPr="00C17BB5" w:rsidRDefault="00C17BB5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>Критерий</w:t>
      </w:r>
      <w:r w:rsidRPr="00C17BB5">
        <w:rPr>
          <w:rFonts w:ascii="Times New Roman" w:hAnsi="Times New Roman"/>
          <w:sz w:val="28"/>
          <w:szCs w:val="28"/>
        </w:rPr>
        <w:t xml:space="preserve"> – признак, на основании которого проводится оценка соотве</w:t>
      </w:r>
      <w:r w:rsidRPr="00C17BB5">
        <w:rPr>
          <w:rFonts w:ascii="Times New Roman" w:hAnsi="Times New Roman"/>
          <w:sz w:val="28"/>
          <w:szCs w:val="28"/>
        </w:rPr>
        <w:t>т</w:t>
      </w:r>
      <w:r w:rsidRPr="00C17BB5">
        <w:rPr>
          <w:rFonts w:ascii="Times New Roman" w:hAnsi="Times New Roman"/>
          <w:sz w:val="28"/>
          <w:szCs w:val="28"/>
        </w:rPr>
        <w:t>ствия образовательной программы требованиям профессиональных стандартов, требованиям рынка труда к специалистам, рабочим и служащим соответству</w:t>
      </w:r>
      <w:r w:rsidRPr="00C17BB5">
        <w:rPr>
          <w:rFonts w:ascii="Times New Roman" w:hAnsi="Times New Roman"/>
          <w:sz w:val="28"/>
          <w:szCs w:val="28"/>
        </w:rPr>
        <w:t>ю</w:t>
      </w:r>
      <w:r w:rsidRPr="00C17BB5">
        <w:rPr>
          <w:rFonts w:ascii="Times New Roman" w:hAnsi="Times New Roman"/>
          <w:sz w:val="28"/>
          <w:szCs w:val="28"/>
        </w:rPr>
        <w:t>щего профиля. Для каждого критерия устанавливаются пороговые значения его выполнения, позволяющие принимать решение о ПОА.</w:t>
      </w:r>
    </w:p>
    <w:p w:rsidR="00E32007" w:rsidRDefault="00E32007" w:rsidP="00C17B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sz w:val="28"/>
          <w:szCs w:val="28"/>
        </w:rPr>
        <w:t>Критерии и показатели оценки образовательной программы устанавлив</w:t>
      </w:r>
      <w:r w:rsidRPr="00E32007">
        <w:rPr>
          <w:rFonts w:ascii="Times New Roman" w:hAnsi="Times New Roman"/>
          <w:sz w:val="28"/>
          <w:szCs w:val="28"/>
        </w:rPr>
        <w:t>а</w:t>
      </w:r>
      <w:r w:rsidRPr="00E32007">
        <w:rPr>
          <w:rFonts w:ascii="Times New Roman" w:hAnsi="Times New Roman"/>
          <w:sz w:val="28"/>
          <w:szCs w:val="28"/>
        </w:rPr>
        <w:t>ются СПК ЖКХ и могут расширяться и/или уточняться за счет показателей, позволяющих проводить объективную и достоверную оценку качества образ</w:t>
      </w:r>
      <w:r w:rsidRPr="00E32007">
        <w:rPr>
          <w:rFonts w:ascii="Times New Roman" w:hAnsi="Times New Roman"/>
          <w:sz w:val="28"/>
          <w:szCs w:val="28"/>
        </w:rPr>
        <w:t>о</w:t>
      </w:r>
      <w:r w:rsidRPr="00E32007">
        <w:rPr>
          <w:rFonts w:ascii="Times New Roman" w:hAnsi="Times New Roman"/>
          <w:sz w:val="28"/>
          <w:szCs w:val="28"/>
        </w:rPr>
        <w:t>вательных программ, заявленных для проведения ПОА</w:t>
      </w:r>
    </w:p>
    <w:p w:rsidR="00C17BB5" w:rsidRDefault="00C17BB5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 xml:space="preserve">Отчет по </w:t>
      </w:r>
      <w:proofErr w:type="spellStart"/>
      <w:r w:rsidRPr="00E32007"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  <w:r w:rsidRPr="00E32007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  <w:r w:rsidRPr="00C17BB5">
        <w:rPr>
          <w:rFonts w:ascii="Times New Roman" w:hAnsi="Times New Roman"/>
          <w:sz w:val="28"/>
          <w:szCs w:val="28"/>
        </w:rPr>
        <w:t xml:space="preserve"> (далее </w:t>
      </w:r>
      <w:r w:rsidR="00E32007">
        <w:rPr>
          <w:rFonts w:ascii="Times New Roman" w:hAnsi="Times New Roman"/>
          <w:sz w:val="28"/>
          <w:szCs w:val="28"/>
        </w:rPr>
        <w:t>‒</w:t>
      </w:r>
      <w:r w:rsidRPr="00C17BB5">
        <w:rPr>
          <w:rFonts w:ascii="Times New Roman" w:hAnsi="Times New Roman"/>
          <w:sz w:val="28"/>
          <w:szCs w:val="28"/>
        </w:rPr>
        <w:t xml:space="preserve"> О</w:t>
      </w:r>
      <w:r w:rsidRPr="00C17BB5">
        <w:rPr>
          <w:rFonts w:ascii="Times New Roman" w:hAnsi="Times New Roman"/>
          <w:sz w:val="28"/>
          <w:szCs w:val="28"/>
        </w:rPr>
        <w:t>т</w:t>
      </w:r>
      <w:r w:rsidRPr="00C17BB5">
        <w:rPr>
          <w:rFonts w:ascii="Times New Roman" w:hAnsi="Times New Roman"/>
          <w:sz w:val="28"/>
          <w:szCs w:val="28"/>
        </w:rPr>
        <w:t xml:space="preserve">чет по </w:t>
      </w:r>
      <w:proofErr w:type="spellStart"/>
      <w:r w:rsidRPr="00C17BB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C17BB5">
        <w:rPr>
          <w:rFonts w:ascii="Times New Roman" w:hAnsi="Times New Roman"/>
          <w:sz w:val="28"/>
          <w:szCs w:val="28"/>
        </w:rPr>
        <w:t>) – документ, являющийся основным источником и</w:t>
      </w:r>
      <w:r w:rsidRPr="00C17BB5">
        <w:rPr>
          <w:rFonts w:ascii="Times New Roman" w:hAnsi="Times New Roman"/>
          <w:sz w:val="28"/>
          <w:szCs w:val="28"/>
        </w:rPr>
        <w:t>н</w:t>
      </w:r>
      <w:r w:rsidRPr="00C17BB5">
        <w:rPr>
          <w:rFonts w:ascii="Times New Roman" w:hAnsi="Times New Roman"/>
          <w:sz w:val="28"/>
          <w:szCs w:val="28"/>
        </w:rPr>
        <w:t xml:space="preserve">формации при проведении аккредитационной экспертизы. Отчет по </w:t>
      </w:r>
      <w:proofErr w:type="spellStart"/>
      <w:r w:rsidRPr="00C17BB5">
        <w:rPr>
          <w:rFonts w:ascii="Times New Roman" w:hAnsi="Times New Roman"/>
          <w:sz w:val="28"/>
          <w:szCs w:val="28"/>
        </w:rPr>
        <w:t>самообсл</w:t>
      </w:r>
      <w:r w:rsidRPr="00C17BB5">
        <w:rPr>
          <w:rFonts w:ascii="Times New Roman" w:hAnsi="Times New Roman"/>
          <w:sz w:val="28"/>
          <w:szCs w:val="28"/>
        </w:rPr>
        <w:t>е</w:t>
      </w:r>
      <w:r w:rsidRPr="00C17BB5">
        <w:rPr>
          <w:rFonts w:ascii="Times New Roman" w:hAnsi="Times New Roman"/>
          <w:sz w:val="28"/>
          <w:szCs w:val="28"/>
        </w:rPr>
        <w:t>дованию</w:t>
      </w:r>
      <w:proofErr w:type="spellEnd"/>
      <w:r w:rsidRPr="00C17BB5">
        <w:rPr>
          <w:rFonts w:ascii="Times New Roman" w:hAnsi="Times New Roman"/>
          <w:sz w:val="28"/>
          <w:szCs w:val="28"/>
        </w:rPr>
        <w:t xml:space="preserve"> содержит вывод о соответствии/несоответствии указанных уровня и качества подготовки выпускников, освоивших образовательную программу в конкретной образовательной организации, требованиям профессиональног</w:t>
      </w:r>
      <w:proofErr w:type="gramStart"/>
      <w:r w:rsidRPr="00C17BB5">
        <w:rPr>
          <w:rFonts w:ascii="Times New Roman" w:hAnsi="Times New Roman"/>
          <w:sz w:val="28"/>
          <w:szCs w:val="28"/>
        </w:rPr>
        <w:t>о(</w:t>
      </w:r>
      <w:proofErr w:type="gramEnd"/>
      <w:r w:rsidRPr="00C17BB5">
        <w:rPr>
          <w:rFonts w:ascii="Times New Roman" w:hAnsi="Times New Roman"/>
          <w:sz w:val="28"/>
          <w:szCs w:val="28"/>
        </w:rPr>
        <w:t>-ых) стандарта(-</w:t>
      </w:r>
      <w:proofErr w:type="spellStart"/>
      <w:r w:rsidRPr="00C17BB5">
        <w:rPr>
          <w:rFonts w:ascii="Times New Roman" w:hAnsi="Times New Roman"/>
          <w:sz w:val="28"/>
          <w:szCs w:val="28"/>
        </w:rPr>
        <w:t>ов</w:t>
      </w:r>
      <w:proofErr w:type="spellEnd"/>
      <w:r w:rsidRPr="00C17BB5">
        <w:rPr>
          <w:rFonts w:ascii="Times New Roman" w:hAnsi="Times New Roman"/>
          <w:sz w:val="28"/>
          <w:szCs w:val="28"/>
        </w:rPr>
        <w:t xml:space="preserve">). Структура Отчета по </w:t>
      </w:r>
      <w:proofErr w:type="spellStart"/>
      <w:r w:rsidRPr="00C17BB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C17BB5">
        <w:rPr>
          <w:rFonts w:ascii="Times New Roman" w:hAnsi="Times New Roman"/>
          <w:sz w:val="28"/>
          <w:szCs w:val="28"/>
        </w:rPr>
        <w:t xml:space="preserve"> представлена в М</w:t>
      </w:r>
      <w:r w:rsidRPr="00C17BB5">
        <w:rPr>
          <w:rFonts w:ascii="Times New Roman" w:hAnsi="Times New Roman"/>
          <w:sz w:val="28"/>
          <w:szCs w:val="28"/>
        </w:rPr>
        <w:t>е</w:t>
      </w:r>
      <w:r w:rsidRPr="00C17BB5">
        <w:rPr>
          <w:rFonts w:ascii="Times New Roman" w:hAnsi="Times New Roman"/>
          <w:sz w:val="28"/>
          <w:szCs w:val="28"/>
        </w:rPr>
        <w:t xml:space="preserve">тодических рекомендациях по подготовке отчета по </w:t>
      </w:r>
      <w:proofErr w:type="spellStart"/>
      <w:r w:rsidRPr="00C17BB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C17BB5">
        <w:rPr>
          <w:rFonts w:ascii="Times New Roman" w:hAnsi="Times New Roman"/>
          <w:sz w:val="28"/>
          <w:szCs w:val="28"/>
        </w:rPr>
        <w:t xml:space="preserve"> образ</w:t>
      </w:r>
      <w:r w:rsidRPr="00C17BB5">
        <w:rPr>
          <w:rFonts w:ascii="Times New Roman" w:hAnsi="Times New Roman"/>
          <w:sz w:val="28"/>
          <w:szCs w:val="28"/>
        </w:rPr>
        <w:t>о</w:t>
      </w:r>
      <w:r w:rsidRPr="00C17BB5">
        <w:rPr>
          <w:rFonts w:ascii="Times New Roman" w:hAnsi="Times New Roman"/>
          <w:sz w:val="28"/>
          <w:szCs w:val="28"/>
        </w:rPr>
        <w:t>вательной программы.</w:t>
      </w:r>
    </w:p>
    <w:p w:rsidR="00C17BB5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>Эксперт</w:t>
      </w:r>
      <w:r w:rsidRPr="00E32007">
        <w:rPr>
          <w:rFonts w:ascii="Times New Roman" w:hAnsi="Times New Roman"/>
          <w:sz w:val="28"/>
          <w:szCs w:val="28"/>
        </w:rPr>
        <w:t xml:space="preserve"> – физическое лицо, включенное на основании решения СПК ЖКХ в Реестр экспертов, размещенный на официальном сайте СПК ЖКХ и привлекаемое аккредитующей организацией, к проведению аккредитационной экспертизы.</w:t>
      </w:r>
    </w:p>
    <w:p w:rsidR="00C17BB5" w:rsidRDefault="00E32007" w:rsidP="00C17B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sz w:val="28"/>
          <w:szCs w:val="28"/>
        </w:rPr>
        <w:t>При проведении ПОА эксперт обязан руководствоваться требованиями законодательства Российской Федерации, а также локально-нормативными а</w:t>
      </w:r>
      <w:r w:rsidRPr="00E32007">
        <w:rPr>
          <w:rFonts w:ascii="Times New Roman" w:hAnsi="Times New Roman"/>
          <w:sz w:val="28"/>
          <w:szCs w:val="28"/>
        </w:rPr>
        <w:t>к</w:t>
      </w:r>
      <w:r w:rsidRPr="00E32007">
        <w:rPr>
          <w:rFonts w:ascii="Times New Roman" w:hAnsi="Times New Roman"/>
          <w:sz w:val="28"/>
          <w:szCs w:val="28"/>
        </w:rPr>
        <w:t>тами СПК</w:t>
      </w:r>
      <w:r>
        <w:rPr>
          <w:rFonts w:ascii="Times New Roman" w:hAnsi="Times New Roman"/>
          <w:sz w:val="28"/>
          <w:szCs w:val="28"/>
        </w:rPr>
        <w:t xml:space="preserve"> ЖКХ</w:t>
      </w:r>
      <w:r w:rsidRPr="00E32007">
        <w:rPr>
          <w:rFonts w:ascii="Times New Roman" w:hAnsi="Times New Roman"/>
          <w:sz w:val="28"/>
          <w:szCs w:val="28"/>
        </w:rPr>
        <w:t>, в том числе Положением о профессионально-общественной аккредитации образовательных программ, настоящей Методикой, требованиями к экспертам, проводящим профессионально-общественную аккредитацию обр</w:t>
      </w:r>
      <w:r w:rsidRPr="00E32007">
        <w:rPr>
          <w:rFonts w:ascii="Times New Roman" w:hAnsi="Times New Roman"/>
          <w:sz w:val="28"/>
          <w:szCs w:val="28"/>
        </w:rPr>
        <w:t>а</w:t>
      </w:r>
      <w:r w:rsidRPr="00E32007">
        <w:rPr>
          <w:rFonts w:ascii="Times New Roman" w:hAnsi="Times New Roman"/>
          <w:sz w:val="28"/>
          <w:szCs w:val="28"/>
        </w:rPr>
        <w:t>зовательных программ, а также Кодексом эксперта по профессионально-общественной аккредитации образовательных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E32007" w:rsidRPr="00E32007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lastRenderedPageBreak/>
        <w:t>Экспертная группа</w:t>
      </w:r>
      <w:r w:rsidRPr="00E32007">
        <w:rPr>
          <w:rFonts w:ascii="Times New Roman" w:hAnsi="Times New Roman"/>
          <w:sz w:val="28"/>
          <w:szCs w:val="28"/>
        </w:rPr>
        <w:t xml:space="preserve"> формируется Аккредитующей или </w:t>
      </w:r>
      <w:r w:rsidRPr="00E32007">
        <w:rPr>
          <w:rFonts w:ascii="Times New Roman" w:hAnsi="Times New Roman"/>
          <w:color w:val="FF0000"/>
          <w:sz w:val="28"/>
          <w:szCs w:val="28"/>
        </w:rPr>
        <w:t>Уполномоченной</w:t>
      </w:r>
      <w:r w:rsidRPr="00E32007">
        <w:rPr>
          <w:rFonts w:ascii="Times New Roman" w:hAnsi="Times New Roman"/>
          <w:sz w:val="28"/>
          <w:szCs w:val="28"/>
        </w:rPr>
        <w:t xml:space="preserve"> организациями из реестра экспертов СПК</w:t>
      </w:r>
      <w:r>
        <w:rPr>
          <w:rFonts w:ascii="Times New Roman" w:hAnsi="Times New Roman"/>
          <w:sz w:val="28"/>
          <w:szCs w:val="28"/>
        </w:rPr>
        <w:t xml:space="preserve"> ЖКХ</w:t>
      </w:r>
      <w:r w:rsidRPr="00E32007">
        <w:rPr>
          <w:rFonts w:ascii="Times New Roman" w:hAnsi="Times New Roman"/>
          <w:sz w:val="28"/>
          <w:szCs w:val="28"/>
        </w:rPr>
        <w:t>. По своему качественному с</w:t>
      </w:r>
      <w:r w:rsidRPr="00E32007">
        <w:rPr>
          <w:rFonts w:ascii="Times New Roman" w:hAnsi="Times New Roman"/>
          <w:sz w:val="28"/>
          <w:szCs w:val="28"/>
        </w:rPr>
        <w:t>о</w:t>
      </w:r>
      <w:r w:rsidRPr="00E32007">
        <w:rPr>
          <w:rFonts w:ascii="Times New Roman" w:hAnsi="Times New Roman"/>
          <w:sz w:val="28"/>
          <w:szCs w:val="28"/>
        </w:rPr>
        <w:t>ставу экспертная группа должна включать не менее 3-х экспертов из числа представителей образовательных организаций, профессиональных сообществ, работодателей и их объединений, в том числе один из которых назначается р</w:t>
      </w:r>
      <w:r w:rsidRPr="00E32007">
        <w:rPr>
          <w:rFonts w:ascii="Times New Roman" w:hAnsi="Times New Roman"/>
          <w:sz w:val="28"/>
          <w:szCs w:val="28"/>
        </w:rPr>
        <w:t>у</w:t>
      </w:r>
      <w:r w:rsidRPr="00E32007">
        <w:rPr>
          <w:rFonts w:ascii="Times New Roman" w:hAnsi="Times New Roman"/>
          <w:sz w:val="28"/>
          <w:szCs w:val="28"/>
        </w:rPr>
        <w:t>ководителем экспертной группы. Включение в группу экспертов, местом раб</w:t>
      </w:r>
      <w:r w:rsidRPr="00E32007">
        <w:rPr>
          <w:rFonts w:ascii="Times New Roman" w:hAnsi="Times New Roman"/>
          <w:sz w:val="28"/>
          <w:szCs w:val="28"/>
        </w:rPr>
        <w:t>о</w:t>
      </w:r>
      <w:r w:rsidRPr="00E32007">
        <w:rPr>
          <w:rFonts w:ascii="Times New Roman" w:hAnsi="Times New Roman"/>
          <w:sz w:val="28"/>
          <w:szCs w:val="28"/>
        </w:rPr>
        <w:t>ты которых является аккредитуемая организация, не допускается.</w:t>
      </w:r>
    </w:p>
    <w:p w:rsidR="00C17BB5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>Руководитель экспертной группы</w:t>
      </w:r>
      <w:r w:rsidRPr="00E32007">
        <w:rPr>
          <w:rFonts w:ascii="Times New Roman" w:hAnsi="Times New Roman"/>
          <w:sz w:val="28"/>
          <w:szCs w:val="28"/>
        </w:rPr>
        <w:t xml:space="preserve"> организует работу экспертов по ПОА, отвечает за качество аккредитационной экспертизы и по завершению процед</w:t>
      </w:r>
      <w:r w:rsidRPr="00E32007">
        <w:rPr>
          <w:rFonts w:ascii="Times New Roman" w:hAnsi="Times New Roman"/>
          <w:sz w:val="28"/>
          <w:szCs w:val="28"/>
        </w:rPr>
        <w:t>у</w:t>
      </w:r>
      <w:r w:rsidRPr="00E32007">
        <w:rPr>
          <w:rFonts w:ascii="Times New Roman" w:hAnsi="Times New Roman"/>
          <w:sz w:val="28"/>
          <w:szCs w:val="28"/>
        </w:rPr>
        <w:t>ры формирует и предоставляет в Аккредитующую организацию документы и материалы в течение 3 рабочих дней (в том числе Сводный отчет и отчеты эк</w:t>
      </w:r>
      <w:r w:rsidRPr="00E32007">
        <w:rPr>
          <w:rFonts w:ascii="Times New Roman" w:hAnsi="Times New Roman"/>
          <w:sz w:val="28"/>
          <w:szCs w:val="28"/>
        </w:rPr>
        <w:t>с</w:t>
      </w:r>
      <w:r w:rsidRPr="00E32007">
        <w:rPr>
          <w:rFonts w:ascii="Times New Roman" w:hAnsi="Times New Roman"/>
          <w:sz w:val="28"/>
          <w:szCs w:val="28"/>
        </w:rPr>
        <w:t>пертов).</w:t>
      </w:r>
    </w:p>
    <w:p w:rsidR="00E32007" w:rsidRPr="00E32007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>Отчет эксперта</w:t>
      </w:r>
      <w:r w:rsidRPr="00E32007">
        <w:rPr>
          <w:rFonts w:ascii="Times New Roman" w:hAnsi="Times New Roman"/>
          <w:sz w:val="28"/>
          <w:szCs w:val="28"/>
        </w:rPr>
        <w:t xml:space="preserve"> представляет собой аналитический материал, включа</w:t>
      </w:r>
      <w:r w:rsidRPr="00E32007">
        <w:rPr>
          <w:rFonts w:ascii="Times New Roman" w:hAnsi="Times New Roman"/>
          <w:sz w:val="28"/>
          <w:szCs w:val="28"/>
        </w:rPr>
        <w:t>ю</w:t>
      </w:r>
      <w:r w:rsidRPr="00E32007">
        <w:rPr>
          <w:rFonts w:ascii="Times New Roman" w:hAnsi="Times New Roman"/>
          <w:sz w:val="28"/>
          <w:szCs w:val="28"/>
        </w:rPr>
        <w:t>щий чек-лист и содержащий описание положительных и отрицательных сторон, а также замечания и рекомендации по улучшению качества реализации образ</w:t>
      </w:r>
      <w:r w:rsidRPr="00E32007">
        <w:rPr>
          <w:rFonts w:ascii="Times New Roman" w:hAnsi="Times New Roman"/>
          <w:sz w:val="28"/>
          <w:szCs w:val="28"/>
        </w:rPr>
        <w:t>о</w:t>
      </w:r>
      <w:r w:rsidRPr="00E32007">
        <w:rPr>
          <w:rFonts w:ascii="Times New Roman" w:hAnsi="Times New Roman"/>
          <w:sz w:val="28"/>
          <w:szCs w:val="28"/>
        </w:rPr>
        <w:t xml:space="preserve">вательной программы в части </w:t>
      </w:r>
      <w:proofErr w:type="spellStart"/>
      <w:r w:rsidRPr="00E32007">
        <w:rPr>
          <w:rFonts w:ascii="Times New Roman" w:hAnsi="Times New Roman"/>
          <w:sz w:val="28"/>
          <w:szCs w:val="28"/>
        </w:rPr>
        <w:t>соответствияпрофессиональным</w:t>
      </w:r>
      <w:proofErr w:type="spellEnd"/>
      <w:r w:rsidRPr="00E32007">
        <w:rPr>
          <w:rFonts w:ascii="Times New Roman" w:hAnsi="Times New Roman"/>
          <w:sz w:val="28"/>
          <w:szCs w:val="28"/>
        </w:rPr>
        <w:t xml:space="preserve"> стандартам, тр</w:t>
      </w:r>
      <w:r w:rsidRPr="00E32007">
        <w:rPr>
          <w:rFonts w:ascii="Times New Roman" w:hAnsi="Times New Roman"/>
          <w:sz w:val="28"/>
          <w:szCs w:val="28"/>
        </w:rPr>
        <w:t>е</w:t>
      </w:r>
      <w:r w:rsidRPr="00E32007">
        <w:rPr>
          <w:rFonts w:ascii="Times New Roman" w:hAnsi="Times New Roman"/>
          <w:sz w:val="28"/>
          <w:szCs w:val="28"/>
        </w:rPr>
        <w:t>бованиям рынка труда к специалистам, рабочим и служащим соответствующего профиля.</w:t>
      </w:r>
    </w:p>
    <w:p w:rsidR="00E32007" w:rsidRPr="00E32007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>Сводный отчет</w:t>
      </w:r>
      <w:r w:rsidRPr="00E32007">
        <w:rPr>
          <w:rFonts w:ascii="Times New Roman" w:hAnsi="Times New Roman"/>
          <w:sz w:val="28"/>
          <w:szCs w:val="28"/>
        </w:rPr>
        <w:t xml:space="preserve"> – документ, включающий характеристику образовател</w:t>
      </w:r>
      <w:r w:rsidRPr="00E32007">
        <w:rPr>
          <w:rFonts w:ascii="Times New Roman" w:hAnsi="Times New Roman"/>
          <w:sz w:val="28"/>
          <w:szCs w:val="28"/>
        </w:rPr>
        <w:t>ь</w:t>
      </w:r>
      <w:r w:rsidRPr="00E32007">
        <w:rPr>
          <w:rFonts w:ascii="Times New Roman" w:hAnsi="Times New Roman"/>
          <w:sz w:val="28"/>
          <w:szCs w:val="28"/>
        </w:rPr>
        <w:t>ной программы, совокупную оценку экспертов, итоговый чек-лист и экспертное заключение руководителя экспертной группы (а также замечания и рекоменд</w:t>
      </w:r>
      <w:r w:rsidRPr="00E32007">
        <w:rPr>
          <w:rFonts w:ascii="Times New Roman" w:hAnsi="Times New Roman"/>
          <w:sz w:val="28"/>
          <w:szCs w:val="28"/>
        </w:rPr>
        <w:t>а</w:t>
      </w:r>
      <w:r w:rsidRPr="00E32007">
        <w:rPr>
          <w:rFonts w:ascii="Times New Roman" w:hAnsi="Times New Roman"/>
          <w:sz w:val="28"/>
          <w:szCs w:val="28"/>
        </w:rPr>
        <w:t>ции по улучшению качества реализации образовательной программы в части соответствия профессиональным стандартам, требованиям рынка труда к сп</w:t>
      </w:r>
      <w:r w:rsidRPr="00E32007">
        <w:rPr>
          <w:rFonts w:ascii="Times New Roman" w:hAnsi="Times New Roman"/>
          <w:sz w:val="28"/>
          <w:szCs w:val="28"/>
        </w:rPr>
        <w:t>е</w:t>
      </w:r>
      <w:r w:rsidRPr="00E32007">
        <w:rPr>
          <w:rFonts w:ascii="Times New Roman" w:hAnsi="Times New Roman"/>
          <w:sz w:val="28"/>
          <w:szCs w:val="28"/>
        </w:rPr>
        <w:t>циалистам, рабочим и служащим соответствующего профиля) для вынесения решения СПК</w:t>
      </w:r>
      <w:r>
        <w:rPr>
          <w:rFonts w:ascii="Times New Roman" w:hAnsi="Times New Roman"/>
          <w:sz w:val="28"/>
          <w:szCs w:val="28"/>
        </w:rPr>
        <w:t xml:space="preserve"> ЖКХ</w:t>
      </w:r>
      <w:r w:rsidRPr="00E32007">
        <w:rPr>
          <w:rFonts w:ascii="Times New Roman" w:hAnsi="Times New Roman"/>
          <w:sz w:val="28"/>
          <w:szCs w:val="28"/>
        </w:rPr>
        <w:t>.</w:t>
      </w:r>
    </w:p>
    <w:p w:rsidR="00E32007" w:rsidRPr="00E32007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007">
        <w:rPr>
          <w:rFonts w:ascii="Times New Roman" w:hAnsi="Times New Roman"/>
          <w:b/>
          <w:sz w:val="28"/>
          <w:szCs w:val="28"/>
        </w:rPr>
        <w:t xml:space="preserve">Чек-лист </w:t>
      </w:r>
      <w:r w:rsidRPr="00E32007">
        <w:rPr>
          <w:rFonts w:ascii="Times New Roman" w:hAnsi="Times New Roman"/>
          <w:sz w:val="28"/>
          <w:szCs w:val="28"/>
        </w:rPr>
        <w:t>– структурный элемент отчета эксперта, который заполняется в ходе очной экспертизы по группам критериев, которые определены Аккредит</w:t>
      </w:r>
      <w:r w:rsidRPr="00E32007">
        <w:rPr>
          <w:rFonts w:ascii="Times New Roman" w:hAnsi="Times New Roman"/>
          <w:sz w:val="28"/>
          <w:szCs w:val="28"/>
        </w:rPr>
        <w:t>у</w:t>
      </w:r>
      <w:r w:rsidRPr="00E32007">
        <w:rPr>
          <w:rFonts w:ascii="Times New Roman" w:hAnsi="Times New Roman"/>
          <w:sz w:val="28"/>
          <w:szCs w:val="28"/>
        </w:rPr>
        <w:t>ющей организацией.</w:t>
      </w:r>
    </w:p>
    <w:p w:rsidR="00C17BB5" w:rsidRDefault="00E32007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2007">
        <w:rPr>
          <w:rFonts w:ascii="Times New Roman" w:hAnsi="Times New Roman"/>
          <w:b/>
          <w:sz w:val="28"/>
          <w:szCs w:val="28"/>
        </w:rPr>
        <w:t>Аккредитационное</w:t>
      </w:r>
      <w:proofErr w:type="spellEnd"/>
      <w:r w:rsidRPr="00E32007">
        <w:rPr>
          <w:rFonts w:ascii="Times New Roman" w:hAnsi="Times New Roman"/>
          <w:b/>
          <w:sz w:val="28"/>
          <w:szCs w:val="28"/>
        </w:rPr>
        <w:t xml:space="preserve"> свидетельство</w:t>
      </w:r>
      <w:r w:rsidRPr="00E32007">
        <w:rPr>
          <w:rFonts w:ascii="Times New Roman" w:hAnsi="Times New Roman"/>
          <w:sz w:val="28"/>
          <w:szCs w:val="28"/>
        </w:rPr>
        <w:t xml:space="preserve"> – свидетельство о профессионально-общественной аккредитации образовательной программы с приложением.</w:t>
      </w:r>
    </w:p>
    <w:p w:rsidR="007E36BD" w:rsidRDefault="00247279" w:rsidP="00E32007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6BD">
        <w:rPr>
          <w:rFonts w:ascii="Times New Roman" w:hAnsi="Times New Roman"/>
          <w:b/>
          <w:sz w:val="28"/>
          <w:szCs w:val="28"/>
        </w:rPr>
        <w:t>Реестр аккредитованных образовательных программ</w:t>
      </w:r>
      <w:r w:rsidRPr="00CA298B">
        <w:rPr>
          <w:rFonts w:ascii="Times New Roman" w:hAnsi="Times New Roman"/>
          <w:sz w:val="28"/>
          <w:szCs w:val="28"/>
        </w:rPr>
        <w:t xml:space="preserve"> – перечень обр</w:t>
      </w:r>
      <w:r w:rsidRPr="00CA298B">
        <w:rPr>
          <w:rFonts w:ascii="Times New Roman" w:hAnsi="Times New Roman"/>
          <w:sz w:val="28"/>
          <w:szCs w:val="28"/>
        </w:rPr>
        <w:t>а</w:t>
      </w:r>
      <w:r w:rsidRPr="00CA298B">
        <w:rPr>
          <w:rFonts w:ascii="Times New Roman" w:hAnsi="Times New Roman"/>
          <w:sz w:val="28"/>
          <w:szCs w:val="28"/>
        </w:rPr>
        <w:t>зовательных программ, реализуемых в образовательных организациях, пол</w:t>
      </w:r>
      <w:r w:rsidRPr="00CA298B">
        <w:rPr>
          <w:rFonts w:ascii="Times New Roman" w:hAnsi="Times New Roman"/>
          <w:sz w:val="28"/>
          <w:szCs w:val="28"/>
        </w:rPr>
        <w:t>у</w:t>
      </w:r>
      <w:r w:rsidRPr="00CA298B">
        <w:rPr>
          <w:rFonts w:ascii="Times New Roman" w:hAnsi="Times New Roman"/>
          <w:sz w:val="28"/>
          <w:szCs w:val="28"/>
        </w:rPr>
        <w:t>чивших профессионально-общественную аккредитацию аккредитующей орг</w:t>
      </w:r>
      <w:r w:rsidRPr="00CA298B">
        <w:rPr>
          <w:rFonts w:ascii="Times New Roman" w:hAnsi="Times New Roman"/>
          <w:sz w:val="28"/>
          <w:szCs w:val="28"/>
        </w:rPr>
        <w:t>а</w:t>
      </w:r>
      <w:r w:rsidRPr="00CA298B">
        <w:rPr>
          <w:rFonts w:ascii="Times New Roman" w:hAnsi="Times New Roman"/>
          <w:sz w:val="28"/>
          <w:szCs w:val="28"/>
        </w:rPr>
        <w:t>низации</w:t>
      </w:r>
      <w:r w:rsidR="007F482C" w:rsidRPr="00CA298B">
        <w:rPr>
          <w:rFonts w:ascii="Times New Roman" w:hAnsi="Times New Roman"/>
          <w:sz w:val="28"/>
          <w:szCs w:val="28"/>
        </w:rPr>
        <w:t xml:space="preserve">, который ведется </w:t>
      </w:r>
      <w:r w:rsidR="00BC589B" w:rsidRPr="00CA298B">
        <w:rPr>
          <w:rFonts w:ascii="Times New Roman" w:hAnsi="Times New Roman"/>
          <w:sz w:val="28"/>
          <w:szCs w:val="28"/>
        </w:rPr>
        <w:t>Советом по профессиональным квалификациям в ж</w:t>
      </w:r>
      <w:r w:rsidR="00BC589B" w:rsidRPr="00CA298B">
        <w:rPr>
          <w:rFonts w:ascii="Times New Roman" w:hAnsi="Times New Roman"/>
          <w:sz w:val="28"/>
          <w:szCs w:val="28"/>
        </w:rPr>
        <w:t>и</w:t>
      </w:r>
      <w:r w:rsidR="00BC589B" w:rsidRPr="00CA298B">
        <w:rPr>
          <w:rFonts w:ascii="Times New Roman" w:hAnsi="Times New Roman"/>
          <w:sz w:val="28"/>
          <w:szCs w:val="28"/>
        </w:rPr>
        <w:t>лищно-коммунальном хозяйстве</w:t>
      </w:r>
      <w:r w:rsidR="00BC589B">
        <w:rPr>
          <w:rFonts w:ascii="Times New Roman" w:hAnsi="Times New Roman"/>
          <w:sz w:val="28"/>
          <w:szCs w:val="28"/>
        </w:rPr>
        <w:t xml:space="preserve"> (далее – СПК ЖКХ)</w:t>
      </w:r>
      <w:r w:rsidRPr="00CA298B">
        <w:rPr>
          <w:rFonts w:ascii="Times New Roman" w:hAnsi="Times New Roman"/>
          <w:sz w:val="28"/>
          <w:szCs w:val="28"/>
        </w:rPr>
        <w:t>.</w:t>
      </w:r>
    </w:p>
    <w:p w:rsidR="00E32007" w:rsidRPr="001D6A56" w:rsidRDefault="001D6A56" w:rsidP="001D6A56">
      <w:pPr>
        <w:spacing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6A56">
        <w:rPr>
          <w:rFonts w:ascii="Times New Roman" w:hAnsi="Times New Roman"/>
          <w:b/>
          <w:sz w:val="28"/>
          <w:szCs w:val="28"/>
        </w:rPr>
        <w:lastRenderedPageBreak/>
        <w:t xml:space="preserve">Мониторинг аккредитованных образовательных программ – </w:t>
      </w:r>
      <w:r w:rsidRPr="001D6A56">
        <w:rPr>
          <w:rFonts w:ascii="Times New Roman" w:hAnsi="Times New Roman"/>
          <w:sz w:val="28"/>
          <w:szCs w:val="28"/>
        </w:rPr>
        <w:t>ко</w:t>
      </w:r>
      <w:r w:rsidRPr="001D6A56">
        <w:rPr>
          <w:rFonts w:ascii="Times New Roman" w:hAnsi="Times New Roman"/>
          <w:sz w:val="28"/>
          <w:szCs w:val="28"/>
        </w:rPr>
        <w:t>м</w:t>
      </w:r>
      <w:r w:rsidRPr="001D6A56">
        <w:rPr>
          <w:rFonts w:ascii="Times New Roman" w:hAnsi="Times New Roman"/>
          <w:sz w:val="28"/>
          <w:szCs w:val="28"/>
        </w:rPr>
        <w:t>плекс мероприятий, проводимым Советом по профессиональным квалификац</w:t>
      </w:r>
      <w:r w:rsidRPr="001D6A56">
        <w:rPr>
          <w:rFonts w:ascii="Times New Roman" w:hAnsi="Times New Roman"/>
          <w:sz w:val="28"/>
          <w:szCs w:val="28"/>
        </w:rPr>
        <w:t>и</w:t>
      </w:r>
      <w:r w:rsidRPr="001D6A56"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z w:val="28"/>
          <w:szCs w:val="28"/>
        </w:rPr>
        <w:t>в ЖКХ</w:t>
      </w:r>
      <w:r w:rsidRPr="001D6A56">
        <w:rPr>
          <w:rFonts w:ascii="Times New Roman" w:hAnsi="Times New Roman"/>
          <w:sz w:val="28"/>
          <w:szCs w:val="28"/>
        </w:rPr>
        <w:t xml:space="preserve">, направленных на получение полной информации, анализа, оценки и прогноза по отношению к качеству образовательных программ, прошедших процедуру профессионально-общественной аккредитации в целях достижения максимальных </w:t>
      </w:r>
      <w:proofErr w:type="spellStart"/>
      <w:r w:rsidRPr="001D6A56">
        <w:rPr>
          <w:rFonts w:ascii="Times New Roman" w:hAnsi="Times New Roman"/>
          <w:sz w:val="28"/>
          <w:szCs w:val="28"/>
        </w:rPr>
        <w:t>критериальных</w:t>
      </w:r>
      <w:proofErr w:type="spellEnd"/>
      <w:r w:rsidRPr="001D6A56">
        <w:rPr>
          <w:rFonts w:ascii="Times New Roman" w:hAnsi="Times New Roman"/>
          <w:sz w:val="28"/>
          <w:szCs w:val="28"/>
        </w:rPr>
        <w:t xml:space="preserve"> показателей.</w:t>
      </w:r>
    </w:p>
    <w:p w:rsidR="00247279" w:rsidRPr="003A3905" w:rsidRDefault="001D6A56" w:rsidP="003A3905">
      <w:pPr>
        <w:pStyle w:val="1"/>
        <w:rPr>
          <w:rFonts w:ascii="Times New Roman" w:hAnsi="Times New Roman"/>
          <w:sz w:val="28"/>
          <w:szCs w:val="28"/>
        </w:rPr>
      </w:pPr>
      <w:r w:rsidRPr="003A3905">
        <w:rPr>
          <w:rFonts w:ascii="Times New Roman" w:hAnsi="Times New Roman"/>
          <w:sz w:val="28"/>
          <w:szCs w:val="28"/>
        </w:rPr>
        <w:t>3</w:t>
      </w:r>
      <w:r w:rsidR="00D50141" w:rsidRPr="003A3905">
        <w:rPr>
          <w:rFonts w:ascii="Times New Roman" w:hAnsi="Times New Roman"/>
          <w:sz w:val="28"/>
          <w:szCs w:val="28"/>
        </w:rPr>
        <w:t xml:space="preserve">. </w:t>
      </w:r>
      <w:r w:rsidR="00247279" w:rsidRPr="003A3905">
        <w:rPr>
          <w:rFonts w:ascii="Times New Roman" w:hAnsi="Times New Roman"/>
          <w:sz w:val="28"/>
          <w:szCs w:val="28"/>
        </w:rPr>
        <w:t xml:space="preserve">Критерии профессионально-общественной аккредитации </w:t>
      </w:r>
      <w:r w:rsidR="00AF0BF0" w:rsidRPr="003A3905">
        <w:rPr>
          <w:rFonts w:ascii="Times New Roman" w:hAnsi="Times New Roman"/>
          <w:sz w:val="28"/>
          <w:szCs w:val="28"/>
        </w:rPr>
        <w:br/>
      </w:r>
      <w:r w:rsidR="00247279" w:rsidRPr="003A3905">
        <w:rPr>
          <w:rFonts w:ascii="Times New Roman" w:hAnsi="Times New Roman"/>
          <w:sz w:val="28"/>
          <w:szCs w:val="28"/>
        </w:rPr>
        <w:t>образовательных программ в сфере ЖКХ</w:t>
      </w:r>
    </w:p>
    <w:p w:rsidR="00247279" w:rsidRDefault="00247279" w:rsidP="00B74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98B">
        <w:rPr>
          <w:rFonts w:ascii="Times New Roman" w:hAnsi="Times New Roman"/>
          <w:sz w:val="28"/>
          <w:szCs w:val="28"/>
        </w:rPr>
        <w:t>Профессионально-общественная аккредитация образовательных программ в сфере ЖКХ осуществляется путем оценки образовательной программы на с</w:t>
      </w:r>
      <w:r w:rsidRPr="00CA298B">
        <w:rPr>
          <w:rFonts w:ascii="Times New Roman" w:hAnsi="Times New Roman"/>
          <w:sz w:val="28"/>
          <w:szCs w:val="28"/>
        </w:rPr>
        <w:t>о</w:t>
      </w:r>
      <w:r w:rsidRPr="00CA298B">
        <w:rPr>
          <w:rFonts w:ascii="Times New Roman" w:hAnsi="Times New Roman"/>
          <w:sz w:val="28"/>
          <w:szCs w:val="28"/>
        </w:rPr>
        <w:t xml:space="preserve">ответствие критериям и показателям ПОА в сфере ЖКХ. Каждый критерий включает в себя группу показателей. Показатели делятся на две группы: </w:t>
      </w:r>
      <w:proofErr w:type="spellStart"/>
      <w:r w:rsidRPr="00CA298B">
        <w:rPr>
          <w:rFonts w:ascii="Times New Roman" w:hAnsi="Times New Roman"/>
          <w:sz w:val="28"/>
          <w:szCs w:val="28"/>
        </w:rPr>
        <w:t>конст</w:t>
      </w:r>
      <w:r w:rsidRPr="00CA298B">
        <w:rPr>
          <w:rFonts w:ascii="Times New Roman" w:hAnsi="Times New Roman"/>
          <w:sz w:val="28"/>
          <w:szCs w:val="28"/>
        </w:rPr>
        <w:t>а</w:t>
      </w:r>
      <w:r w:rsidRPr="00CA298B">
        <w:rPr>
          <w:rFonts w:ascii="Times New Roman" w:hAnsi="Times New Roman"/>
          <w:sz w:val="28"/>
          <w:szCs w:val="28"/>
        </w:rPr>
        <w:t>тирующе</w:t>
      </w:r>
      <w:proofErr w:type="spellEnd"/>
      <w:r w:rsidRPr="00CA298B">
        <w:rPr>
          <w:rFonts w:ascii="Times New Roman" w:hAnsi="Times New Roman"/>
          <w:sz w:val="28"/>
          <w:szCs w:val="28"/>
        </w:rPr>
        <w:t xml:space="preserve">-экспертные показатели </w:t>
      </w:r>
      <w:r w:rsidR="00652EC0">
        <w:rPr>
          <w:rFonts w:ascii="Times New Roman" w:hAnsi="Times New Roman"/>
          <w:sz w:val="28"/>
          <w:szCs w:val="28"/>
        </w:rPr>
        <w:t xml:space="preserve">‒ </w:t>
      </w:r>
      <w:r w:rsidR="00652EC0" w:rsidRPr="00652EC0">
        <w:rPr>
          <w:rFonts w:ascii="Times New Roman" w:hAnsi="Times New Roman"/>
          <w:sz w:val="28"/>
          <w:szCs w:val="28"/>
        </w:rPr>
        <w:t>оцениваются на основе дихотомического подхода (да/нет)</w:t>
      </w:r>
      <w:r w:rsidRPr="00CA298B">
        <w:rPr>
          <w:rFonts w:ascii="Times New Roman" w:hAnsi="Times New Roman"/>
          <w:sz w:val="28"/>
          <w:szCs w:val="28"/>
        </w:rPr>
        <w:t xml:space="preserve"> и долевые показатели (носят расчетный характер и подсчит</w:t>
      </w:r>
      <w:r w:rsidRPr="00CA298B">
        <w:rPr>
          <w:rFonts w:ascii="Times New Roman" w:hAnsi="Times New Roman"/>
          <w:sz w:val="28"/>
          <w:szCs w:val="28"/>
        </w:rPr>
        <w:t>ы</w:t>
      </w:r>
      <w:r w:rsidRPr="00CA298B">
        <w:rPr>
          <w:rFonts w:ascii="Times New Roman" w:hAnsi="Times New Roman"/>
          <w:sz w:val="28"/>
          <w:szCs w:val="28"/>
        </w:rPr>
        <w:t>ваются, исходя из абсолютных значений, выполненных за определенный пер</w:t>
      </w:r>
      <w:r w:rsidRPr="00CA298B">
        <w:rPr>
          <w:rFonts w:ascii="Times New Roman" w:hAnsi="Times New Roman"/>
          <w:sz w:val="28"/>
          <w:szCs w:val="28"/>
        </w:rPr>
        <w:t>и</w:t>
      </w:r>
      <w:r w:rsidRPr="00CA298B">
        <w:rPr>
          <w:rFonts w:ascii="Times New Roman" w:hAnsi="Times New Roman"/>
          <w:sz w:val="28"/>
          <w:szCs w:val="28"/>
        </w:rPr>
        <w:t xml:space="preserve">од). </w:t>
      </w:r>
    </w:p>
    <w:p w:rsidR="00652EC0" w:rsidRPr="00CA298B" w:rsidRDefault="00AF0BF0" w:rsidP="00AF0B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0BF0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F0BF0">
        <w:rPr>
          <w:rFonts w:ascii="Times New Roman" w:hAnsi="Times New Roman"/>
          <w:sz w:val="28"/>
          <w:szCs w:val="28"/>
        </w:rPr>
        <w:t xml:space="preserve"> показателей для проведения аккредитационной экспертизы </w:t>
      </w:r>
      <w:r>
        <w:rPr>
          <w:rFonts w:ascii="Times New Roman" w:hAnsi="Times New Roman"/>
          <w:sz w:val="28"/>
          <w:szCs w:val="28"/>
        </w:rPr>
        <w:br/>
      </w:r>
      <w:r w:rsidRPr="00AF0BF0">
        <w:rPr>
          <w:rFonts w:ascii="Times New Roman" w:hAnsi="Times New Roman"/>
          <w:sz w:val="28"/>
          <w:szCs w:val="28"/>
        </w:rPr>
        <w:t>образовательной программы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34"/>
        <w:gridCol w:w="1842"/>
      </w:tblGrid>
      <w:tr w:rsidR="00247279" w:rsidRPr="00F318B0" w:rsidTr="00AF0BF0">
        <w:trPr>
          <w:trHeight w:val="1"/>
          <w:tblHeader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279" w:rsidRPr="000C0F0B" w:rsidRDefault="00247279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>Показатели для оценки образовательных программ вы</w:t>
            </w: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>шего и среднего профессионального образования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279" w:rsidRPr="000C0F0B" w:rsidRDefault="00247279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>Порогов</w:t>
            </w:r>
            <w:r w:rsidR="00B817A2" w:rsidRPr="000C0F0B"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 xml:space="preserve"> значени</w:t>
            </w:r>
            <w:r w:rsidR="00B817A2" w:rsidRPr="000C0F0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F0BF0" w:rsidRPr="000C0F0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0C0F0B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</w:tr>
      <w:tr w:rsidR="00F318B0" w:rsidRPr="00F318B0" w:rsidTr="00351D9D">
        <w:trPr>
          <w:trHeight w:val="1254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F318B0" w:rsidRPr="00AF0BF0" w:rsidRDefault="00F318B0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Критерий 1 </w:t>
            </w:r>
            <w:r w:rsidR="00A27D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Прохождение выпускниками профессиональной образовательной 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процедуры независимой оценки квалификации </w:t>
            </w:r>
          </w:p>
        </w:tc>
      </w:tr>
      <w:tr w:rsidR="00247279" w:rsidRPr="00CA298B" w:rsidTr="000922FE">
        <w:trPr>
          <w:trHeight w:val="2744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D027D0" w:rsidRDefault="00247279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Доля выпускников образовательной программы, успешно прошедших независимую оценку квалификации на соотве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т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ствие профессиональным стандартам</w:t>
            </w:r>
            <w:r w:rsidR="00B817A2" w:rsidRPr="00D027D0">
              <w:rPr>
                <w:rFonts w:ascii="Times New Roman" w:hAnsi="Times New Roman"/>
                <w:sz w:val="28"/>
                <w:szCs w:val="28"/>
              </w:rPr>
              <w:t xml:space="preserve"> (от общего числа в</w:t>
            </w:r>
            <w:r w:rsidR="00B817A2" w:rsidRPr="00D027D0">
              <w:rPr>
                <w:rFonts w:ascii="Times New Roman" w:hAnsi="Times New Roman"/>
                <w:sz w:val="28"/>
                <w:szCs w:val="28"/>
              </w:rPr>
              <w:t>ы</w:t>
            </w:r>
            <w:r w:rsidR="00B817A2" w:rsidRPr="00D027D0">
              <w:rPr>
                <w:rFonts w:ascii="Times New Roman" w:hAnsi="Times New Roman"/>
                <w:sz w:val="28"/>
                <w:szCs w:val="28"/>
              </w:rPr>
              <w:t>пускников образовательной программы)</w:t>
            </w:r>
            <w:r w:rsidR="00691B65" w:rsidRPr="00D027D0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1"/>
            </w:r>
            <w:r w:rsidR="000878CC" w:rsidRPr="00D027D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78CC" w:rsidRPr="00D027D0" w:rsidRDefault="000878CC" w:rsidP="004F7903">
            <w:pPr>
              <w:numPr>
                <w:ilvl w:val="0"/>
                <w:numId w:val="1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дополнительной профессиональной переподготовки</w:t>
            </w:r>
          </w:p>
          <w:p w:rsidR="006C1CDA" w:rsidRPr="00D027D0" w:rsidRDefault="006C1CDA" w:rsidP="004F7903">
            <w:pPr>
              <w:numPr>
                <w:ilvl w:val="0"/>
                <w:numId w:val="1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 повышения квалификации</w:t>
            </w:r>
          </w:p>
          <w:p w:rsidR="006C1CDA" w:rsidRPr="00A27DD0" w:rsidRDefault="006C1CDA" w:rsidP="004F7903">
            <w:pPr>
              <w:numPr>
                <w:ilvl w:val="0"/>
                <w:numId w:val="1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 среднего профессиональн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го образования и высшего образования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A27DD0" w:rsidRDefault="00247279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8CC" w:rsidRPr="00A27DD0" w:rsidRDefault="000878CC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8CC" w:rsidRPr="00A27DD0" w:rsidRDefault="000878CC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8CC" w:rsidRPr="00A27DD0" w:rsidRDefault="000878CC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8CC" w:rsidRPr="00D027D0" w:rsidRDefault="006C1CDA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70%</w:t>
            </w:r>
          </w:p>
          <w:p w:rsidR="006C1CDA" w:rsidRPr="00D027D0" w:rsidRDefault="006C1CDA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6C1CDA" w:rsidRPr="00A27DD0" w:rsidRDefault="00D027D0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C1CDA" w:rsidRPr="00D027D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47279" w:rsidRPr="00CA298B" w:rsidTr="000922FE">
        <w:trPr>
          <w:trHeight w:val="1422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CA298B" w:rsidRDefault="00247279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lastRenderedPageBreak/>
              <w:t>Доля студентов программы, принявших участие в професси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о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нальных чемпионатах</w:t>
            </w:r>
            <w:r w:rsidR="00C02E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олимпиадах, иных мероприятиях, пр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о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 xml:space="preserve">водимых в сфере ЖКХ </w:t>
            </w:r>
            <w:r w:rsidR="00C02EDF">
              <w:rPr>
                <w:rFonts w:ascii="Times New Roman" w:hAnsi="Times New Roman"/>
                <w:sz w:val="28"/>
                <w:szCs w:val="28"/>
              </w:rPr>
              <w:t>(</w:t>
            </w:r>
            <w:r w:rsidR="00C02EDF" w:rsidRPr="00C02EDF">
              <w:rPr>
                <w:rFonts w:ascii="Times New Roman" w:hAnsi="Times New Roman"/>
                <w:sz w:val="28"/>
                <w:szCs w:val="28"/>
              </w:rPr>
              <w:t>от общего количества обучающихся</w:t>
            </w:r>
            <w:r w:rsidR="00C02E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7279" w:rsidRPr="00D027D0" w:rsidRDefault="00247279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5F35E3" w:rsidRPr="00CA298B" w:rsidTr="00351D9D">
        <w:trPr>
          <w:trHeight w:val="1829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5F35E3" w:rsidRPr="00AF0BF0" w:rsidRDefault="005F35E3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Критерий 2. </w:t>
            </w:r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691B65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Соответствие сформулированных в 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</w:t>
            </w:r>
            <w:r w:rsidR="00691B65" w:rsidRPr="00AF0BF0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691B65" w:rsidRPr="00AF0BF0">
              <w:rPr>
                <w:rFonts w:ascii="Times New Roman" w:hAnsi="Times New Roman"/>
                <w:i/>
                <w:sz w:val="28"/>
                <w:szCs w:val="28"/>
              </w:rPr>
              <w:t>планируемых результатов</w:t>
            </w:r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>освоенияобразовательной</w:t>
            </w:r>
            <w:proofErr w:type="spellEnd"/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программы 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(выраженных в форме 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профессиональны</w:t>
            </w:r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компетенци</w:t>
            </w:r>
            <w:r w:rsidR="00C57F7E" w:rsidRPr="00AF0BF0">
              <w:rPr>
                <w:rFonts w:ascii="Times New Roman" w:hAnsi="Times New Roman"/>
                <w:i/>
                <w:sz w:val="28"/>
                <w:szCs w:val="28"/>
              </w:rPr>
              <w:t>й)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профессиональным стандартам в сфере ЖКХ</w:t>
            </w:r>
          </w:p>
        </w:tc>
      </w:tr>
      <w:tr w:rsidR="00247279" w:rsidRPr="00CA298B" w:rsidTr="000922FE">
        <w:trPr>
          <w:trHeight w:val="2432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D027D0" w:rsidRDefault="00247279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 xml:space="preserve">Наличие в </w:t>
            </w:r>
            <w:r w:rsidR="00C57F7E" w:rsidRPr="00D027D0">
              <w:rPr>
                <w:rFonts w:ascii="Times New Roman" w:hAnsi="Times New Roman"/>
                <w:sz w:val="28"/>
                <w:szCs w:val="28"/>
              </w:rPr>
              <w:t>составе планируемых результатов освоения образ</w:t>
            </w:r>
            <w:r w:rsidR="00C57F7E"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="00C57F7E" w:rsidRPr="00D027D0">
              <w:rPr>
                <w:rFonts w:ascii="Times New Roman" w:hAnsi="Times New Roman"/>
                <w:sz w:val="28"/>
                <w:szCs w:val="28"/>
              </w:rPr>
              <w:t xml:space="preserve">вательной программы 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профессиональных компетенций, ра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з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работанных на основе профессиональног</w:t>
            </w:r>
            <w:proofErr w:type="gramStart"/>
            <w:r w:rsidRPr="00D027D0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D027D0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D027D0">
              <w:rPr>
                <w:rFonts w:ascii="Times New Roman" w:hAnsi="Times New Roman"/>
                <w:sz w:val="28"/>
                <w:szCs w:val="28"/>
              </w:rPr>
              <w:t>) стандарта(</w:t>
            </w:r>
            <w:proofErr w:type="spellStart"/>
            <w:r w:rsidRPr="00D027D0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027D0">
              <w:rPr>
                <w:rFonts w:ascii="Times New Roman" w:hAnsi="Times New Roman"/>
                <w:sz w:val="28"/>
                <w:szCs w:val="28"/>
              </w:rPr>
              <w:t>) и/или иных квалификационных требований, установленных федеральными законами или другими нормативными прав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выми актами Российской Федерации в области жилищно-коммунального хозяйства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D027D0" w:rsidRDefault="00C57F7E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а/нет</w:t>
            </w:r>
          </w:p>
        </w:tc>
      </w:tr>
      <w:tr w:rsidR="00A27DD0" w:rsidRPr="00CA298B" w:rsidTr="00351D9D">
        <w:trPr>
          <w:trHeight w:val="2137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A27DD0" w:rsidRPr="00AF0BF0" w:rsidRDefault="00A27DD0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Критерий 3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Соответствие учебных планов, рабочих программ учебных предметов, курсов, дисциплин (модулей), оценочных 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материалов и процедур, запланированным результатам 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освоения образовательной программы 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>(компетенциям и результатам обучения)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7DD0" w:rsidRPr="00A27DD0" w:rsidRDefault="00A27DD0" w:rsidP="004F79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7DD0" w:rsidRPr="00CA298B" w:rsidTr="004F7903">
        <w:trPr>
          <w:trHeight w:val="1416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7DD0" w:rsidRPr="00D027D0" w:rsidRDefault="0062699E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Соответствие оценочных процедур, фондов средств, испол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ь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зуемых при текущем контроле, промежуточной и итоговой а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т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тестации успеваемости требованиям, установленным в сист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е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ме независимой оценки квалификаций в ЖКХ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7DD0" w:rsidRPr="00AF0BF0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2699E" w:rsidRPr="00CA298B" w:rsidTr="004F7903">
        <w:trPr>
          <w:trHeight w:val="699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62699E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структуры учебного плана запланированным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зультатам освоения образовательной программы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2699E" w:rsidRPr="00CA298B" w:rsidTr="004F7903">
        <w:trPr>
          <w:trHeight w:val="1405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62699E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планируемых результатов обучения, сформул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рованных в 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рабочих программах учебных предметов, курсов, дисциплин, модулей, практик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 xml:space="preserve"> результатам, запланированным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целом по 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образовательной программе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2699E" w:rsidRPr="00CA298B" w:rsidTr="004F7903">
        <w:trPr>
          <w:trHeight w:val="1141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62699E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9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Соответствие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 xml:space="preserve"> рабочих программ учебных предм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е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тов, курсов, дисциплин, модулей, практик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 xml:space="preserve"> результатам, з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а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 xml:space="preserve">планированным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2699E" w:rsidRPr="00CA298B" w:rsidTr="004F7903">
        <w:trPr>
          <w:trHeight w:val="1824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62699E" w:rsidRDefault="0062699E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99E">
              <w:rPr>
                <w:rFonts w:ascii="Times New Roman" w:hAnsi="Times New Roman"/>
                <w:sz w:val="28"/>
                <w:szCs w:val="28"/>
              </w:rPr>
              <w:t>Соответствие форм и технологий проведения занятий, зая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в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ленных в учебном плане образовательной программы, раб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о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чих программах учебных предметов, курсов, дисциплин, м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о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дулей, практик результатам, запланированным в професси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о</w:t>
            </w:r>
            <w:r w:rsidRPr="0062699E">
              <w:rPr>
                <w:rFonts w:ascii="Times New Roman" w:hAnsi="Times New Roman"/>
                <w:sz w:val="28"/>
                <w:szCs w:val="28"/>
              </w:rPr>
              <w:t>нальной образовательной программе.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99E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66005" w:rsidRPr="00CA298B" w:rsidTr="00351D9D">
        <w:trPr>
          <w:trHeight w:val="1977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D66005" w:rsidRPr="00AF0BF0" w:rsidRDefault="00D66005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Критерий 4.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>Соответствие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материально-технически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информационно-коммуникационны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>х, учебно-методических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и ины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ресурс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непосредственно 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влияющи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качество подготовки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выпускников, содержанию профессиональной деятельности и </w:t>
            </w:r>
            <w:r w:rsidR="00006A50" w:rsidRPr="00AF0BF0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профессиональным задачам, к которым готовится выпускник </w:t>
            </w:r>
          </w:p>
        </w:tc>
      </w:tr>
      <w:tr w:rsidR="00247279" w:rsidRPr="00D027D0" w:rsidTr="004F7903">
        <w:trPr>
          <w:trHeight w:val="1694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D027D0" w:rsidRDefault="00D66005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оля лабораторий, мастерских, учебно-производственных объектов, оснащенных современными приборами и оборуд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ванием, от общего количества лабораторий, мастерских, уче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б</w:t>
            </w:r>
            <w:r w:rsidR="00247279" w:rsidRPr="00D027D0">
              <w:rPr>
                <w:rFonts w:ascii="Times New Roman" w:hAnsi="Times New Roman"/>
                <w:sz w:val="28"/>
                <w:szCs w:val="28"/>
              </w:rPr>
              <w:t>но-производственных объектов, необходимых для реализации образовательной программы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D027D0" w:rsidRDefault="00247279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247279" w:rsidRPr="00CA298B" w:rsidTr="004F7903">
        <w:trPr>
          <w:trHeight w:val="1428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CA298B" w:rsidRDefault="00D66005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аличие баз для проведения практик, оснащенных совреме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н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ным оборудованием, приборами и специализированными п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о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лигонами в степени, необходимой для формирования профе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с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сиональных компетенций</w:t>
            </w:r>
            <w:r w:rsidR="00006A50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247279" w:rsidRPr="00CA298B" w:rsidTr="004F7903">
        <w:trPr>
          <w:trHeight w:val="1420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CA298B" w:rsidRDefault="00A57805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аличие свободного доступа обучаемых к информационным образовательным ресурсам (профессиональным базам данных и др.), соответствующим направленности аккредитуемой обр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а</w:t>
            </w:r>
            <w:r w:rsidR="00247279" w:rsidRPr="00CA298B">
              <w:rPr>
                <w:rFonts w:ascii="Times New Roman" w:hAnsi="Times New Roman"/>
                <w:sz w:val="28"/>
                <w:szCs w:val="28"/>
              </w:rPr>
              <w:t>зовательной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279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83C9D" w:rsidRPr="00CA298B" w:rsidTr="004F7903">
        <w:trPr>
          <w:trHeight w:val="3383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C9D" w:rsidRPr="00D027D0" w:rsidRDefault="00683C9D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lastRenderedPageBreak/>
              <w:t>Доля учебников и учебно-методических комплексов, испол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ь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зуемых для освоения общепрофессиональных и специальных дисциплин, профессиональных модулей (включая бумажные и электронные), получивших в течение последних 5 лет полож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и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тельное заключение экспертов общероссийских и иных об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ъ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единений работодателей в сфере ЖКХ, СПК ЖКХ:</w:t>
            </w:r>
          </w:p>
          <w:p w:rsidR="00683C9D" w:rsidRPr="00D027D0" w:rsidRDefault="00683C9D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дополнительн</w:t>
            </w:r>
            <w:r w:rsidR="00F83C2F" w:rsidRPr="00D027D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 w:rsidR="00F83C2F" w:rsidRPr="00D027D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F83C2F" w:rsidRPr="00D027D0">
              <w:rPr>
                <w:rFonts w:ascii="Times New Roman" w:hAnsi="Times New Roman"/>
                <w:sz w:val="28"/>
                <w:szCs w:val="28"/>
              </w:rPr>
              <w:t>рограмм</w:t>
            </w:r>
          </w:p>
          <w:p w:rsidR="00F83C2F" w:rsidRPr="00D027D0" w:rsidRDefault="00683C9D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 среднего профессиональн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го образования </w:t>
            </w:r>
          </w:p>
          <w:p w:rsidR="00683C9D" w:rsidRPr="00D027D0" w:rsidRDefault="00F83C2F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</w:t>
            </w:r>
            <w:r w:rsidR="00683C9D" w:rsidRPr="00D027D0">
              <w:rPr>
                <w:rFonts w:ascii="Times New Roman" w:hAnsi="Times New Roman"/>
                <w:sz w:val="28"/>
                <w:szCs w:val="28"/>
              </w:rPr>
              <w:t xml:space="preserve"> высшего образования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683C9D" w:rsidRPr="00D027D0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5</w:t>
            </w:r>
            <w:r w:rsidR="00683C9D" w:rsidRPr="00D027D0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F83C2F" w:rsidRPr="00D027D0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C9D" w:rsidRPr="00D027D0" w:rsidRDefault="00683C9D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F83C2F" w:rsidRPr="00CA298B" w:rsidTr="004F7903">
        <w:trPr>
          <w:trHeight w:val="2964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D027D0" w:rsidRDefault="00C931B1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Доля преподавателей, успешно прошедших процедуру незав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и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симой оценки квалификации и имеющих соответствующее свидетельство о квалификации в качестве подтверждения оценки своей профессиональной компетенции в рамках пр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филя читаемых дисциплин </w:t>
            </w:r>
            <w:r w:rsidR="00F83C2F" w:rsidRPr="00D027D0">
              <w:rPr>
                <w:rFonts w:ascii="Times New Roman" w:hAnsi="Times New Roman"/>
                <w:sz w:val="28"/>
                <w:szCs w:val="28"/>
              </w:rPr>
              <w:t xml:space="preserve">от общего </w:t>
            </w:r>
            <w:proofErr w:type="spellStart"/>
            <w:r w:rsidR="00F83C2F" w:rsidRPr="00D027D0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gramStart"/>
            <w:r w:rsidR="00845AD0">
              <w:rPr>
                <w:rFonts w:ascii="Times New Roman" w:hAnsi="Times New Roman"/>
                <w:sz w:val="28"/>
                <w:szCs w:val="28"/>
              </w:rPr>
              <w:t>,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027D0">
              <w:rPr>
                <w:rFonts w:ascii="Times New Roman" w:hAnsi="Times New Roman"/>
                <w:sz w:val="28"/>
                <w:szCs w:val="28"/>
              </w:rPr>
              <w:t>еализующих</w:t>
            </w:r>
            <w:proofErr w:type="spellEnd"/>
            <w:r w:rsidRPr="00D027D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б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щепрофессиональные и профильные дисциплины:</w:t>
            </w:r>
          </w:p>
          <w:p w:rsidR="00C931B1" w:rsidRPr="00D027D0" w:rsidRDefault="00C931B1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дополнительных профессиональных программ</w:t>
            </w:r>
          </w:p>
          <w:p w:rsidR="00C931B1" w:rsidRPr="00D027D0" w:rsidRDefault="00C931B1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 среднего профессиональн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го и высшего образования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C2F" w:rsidRPr="00D027D0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70%</w:t>
            </w:r>
          </w:p>
          <w:p w:rsidR="00C931B1" w:rsidRPr="00D027D0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F83C2F" w:rsidRPr="00CA298B" w:rsidTr="004F7903">
        <w:trPr>
          <w:trHeight w:val="1145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Доля преподавателей профильных дисциплин и мастеров пр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о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изводственного обучения (для программ СПО), имеющих опыт работы в сфере ЖКХ</w:t>
            </w:r>
            <w:r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3"/>
            </w:r>
            <w:r w:rsidR="00C931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31B1" w:rsidRDefault="00C931B1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B1">
              <w:rPr>
                <w:rFonts w:ascii="Times New Roman" w:hAnsi="Times New Roman"/>
                <w:sz w:val="28"/>
                <w:szCs w:val="28"/>
              </w:rPr>
              <w:t>для дополнительных профессиональных программ</w:t>
            </w:r>
          </w:p>
          <w:p w:rsidR="00C931B1" w:rsidRDefault="00C931B1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B1">
              <w:rPr>
                <w:rFonts w:ascii="Times New Roman" w:hAnsi="Times New Roman"/>
                <w:sz w:val="28"/>
                <w:szCs w:val="28"/>
              </w:rPr>
              <w:t>для образовательных программ среднего профессиональн</w:t>
            </w:r>
            <w:r w:rsidRPr="00C931B1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1B1"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</w:p>
          <w:p w:rsidR="00D027D0" w:rsidRPr="00CA298B" w:rsidRDefault="00D027D0" w:rsidP="004F79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>для образовательных программ высшего образования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1B1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1B1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C2F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F83C2F" w:rsidRPr="00CA298B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931B1" w:rsidRDefault="00C931B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027D0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027D0" w:rsidRDefault="00D027D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7D0" w:rsidRPr="00CA298B" w:rsidRDefault="00D027D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F83C2F" w:rsidRPr="00CA298B" w:rsidTr="004F7903">
        <w:trPr>
          <w:trHeight w:val="1416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Доля преподавателей, совмещающих педагогическую де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я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тельность как основную с работой в отрасли по профилю о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б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разовательной программы из числа действующих руководит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е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лей и работников предприятий сферы ЖКХ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3C2F" w:rsidRPr="00CA298B" w:rsidTr="004F7903">
        <w:trPr>
          <w:trHeight w:val="700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образовательном процессе совместителей из числа действующих работников </w:t>
            </w:r>
            <w:r w:rsidR="00C931B1">
              <w:rPr>
                <w:rFonts w:ascii="Times New Roman" w:hAnsi="Times New Roman"/>
                <w:sz w:val="28"/>
                <w:szCs w:val="28"/>
              </w:rPr>
              <w:t>сферы ЖКХ</w:t>
            </w:r>
            <w:r w:rsidR="00845A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F83C2F" w:rsidRPr="00A57805" w:rsidTr="00351D9D">
        <w:trPr>
          <w:trHeight w:val="1121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F83C2F" w:rsidRPr="00AF0BF0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Критерий 5. 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Наличие спроса на образовательную программу, востребованность </w:t>
            </w:r>
            <w:r w:rsidR="00D027D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выпускников программы работодателями сферы ЖКХ</w:t>
            </w:r>
          </w:p>
        </w:tc>
      </w:tr>
      <w:tr w:rsidR="00D027D0" w:rsidRPr="00A57805" w:rsidTr="004F7903">
        <w:trPr>
          <w:trHeight w:val="1704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27D0" w:rsidRPr="00D027D0" w:rsidRDefault="00D027D0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D0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выпускников образовательной программы, 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/>
                <w:sz w:val="28"/>
                <w:szCs w:val="28"/>
              </w:rPr>
              <w:t>вши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хся на основании договоров</w:t>
            </w:r>
            <w:r w:rsidR="00085CE3">
              <w:rPr>
                <w:rFonts w:ascii="Times New Roman" w:hAnsi="Times New Roman"/>
                <w:sz w:val="28"/>
                <w:szCs w:val="28"/>
              </w:rPr>
              <w:t xml:space="preserve"> об образовании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 за счет средств юр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и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>дическ</w:t>
            </w:r>
            <w:r w:rsidR="00085CE3">
              <w:rPr>
                <w:rFonts w:ascii="Times New Roman" w:hAnsi="Times New Roman"/>
                <w:sz w:val="28"/>
                <w:szCs w:val="28"/>
              </w:rPr>
              <w:t>их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 лиц, </w:t>
            </w:r>
            <w:r w:rsidR="00085CE3">
              <w:rPr>
                <w:rFonts w:ascii="Times New Roman" w:hAnsi="Times New Roman"/>
                <w:sz w:val="28"/>
                <w:szCs w:val="28"/>
              </w:rPr>
              <w:t xml:space="preserve">заключенных между организацией </w:t>
            </w:r>
            <w:r w:rsidR="00F61D81">
              <w:rPr>
                <w:rFonts w:ascii="Times New Roman" w:hAnsi="Times New Roman"/>
                <w:sz w:val="28"/>
                <w:szCs w:val="28"/>
              </w:rPr>
              <w:t>осущест</w:t>
            </w:r>
            <w:r w:rsidR="00F61D81">
              <w:rPr>
                <w:rFonts w:ascii="Times New Roman" w:hAnsi="Times New Roman"/>
                <w:sz w:val="28"/>
                <w:szCs w:val="28"/>
              </w:rPr>
              <w:t>в</w:t>
            </w:r>
            <w:r w:rsidR="00F61D81">
              <w:rPr>
                <w:rFonts w:ascii="Times New Roman" w:hAnsi="Times New Roman"/>
                <w:sz w:val="28"/>
                <w:szCs w:val="28"/>
              </w:rPr>
              <w:t xml:space="preserve">ляющей образовательную деятельность по аккредитуемой программе, и работодателями, </w:t>
            </w:r>
            <w:r w:rsidRPr="00D027D0">
              <w:rPr>
                <w:rFonts w:ascii="Times New Roman" w:hAnsi="Times New Roman"/>
                <w:sz w:val="28"/>
                <w:szCs w:val="28"/>
              </w:rPr>
              <w:t xml:space="preserve">от общего числа </w:t>
            </w:r>
            <w:r w:rsidR="00F61D81">
              <w:rPr>
                <w:rFonts w:ascii="Times New Roman" w:hAnsi="Times New Roman"/>
                <w:sz w:val="28"/>
                <w:szCs w:val="28"/>
              </w:rPr>
              <w:t>выпускников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27D0" w:rsidRPr="00AF0BF0" w:rsidRDefault="00F61D81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BF0">
              <w:rPr>
                <w:rFonts w:ascii="Times New Roman" w:hAnsi="Times New Roman"/>
                <w:sz w:val="28"/>
                <w:szCs w:val="28"/>
              </w:rPr>
              <w:t>15</w:t>
            </w:r>
            <w:r w:rsidR="00AF0B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3C2F" w:rsidRPr="00CA298B" w:rsidTr="00D027D0">
        <w:trPr>
          <w:trHeight w:val="1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Доля выпускников программы, трудоустроившихся в соотве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т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ствии с освоенными профессиональными компетенциями в сфере ЖКХ в течение года после завершения обучения (для анализа представляются результаты последних трех выпу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с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ков)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F83C2F" w:rsidRPr="00CA298B" w:rsidTr="004F7903">
        <w:trPr>
          <w:trHeight w:val="774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Доля студентов, получивших приглашение на работу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филю 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по итогам прохождения практики, стажировки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F83C2F" w:rsidRPr="00CA298B" w:rsidTr="004F7903">
        <w:trPr>
          <w:trHeight w:val="1422"/>
        </w:trPr>
        <w:tc>
          <w:tcPr>
            <w:tcW w:w="7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 xml:space="preserve">аличие информации, подтверждающей </w:t>
            </w:r>
            <w:proofErr w:type="spellStart"/>
            <w:r w:rsidRPr="00CA298B">
              <w:rPr>
                <w:rFonts w:ascii="Times New Roman" w:hAnsi="Times New Roman"/>
                <w:sz w:val="28"/>
                <w:szCs w:val="28"/>
              </w:rPr>
              <w:t>закрепляемость</w:t>
            </w:r>
            <w:proofErr w:type="spellEnd"/>
            <w:r w:rsidRPr="00CA298B">
              <w:rPr>
                <w:rFonts w:ascii="Times New Roman" w:hAnsi="Times New Roman"/>
                <w:sz w:val="28"/>
                <w:szCs w:val="28"/>
              </w:rPr>
              <w:t xml:space="preserve"> на рабочем месте (в соответствии с освоенными в рамках аккр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е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дитуемой образовательной программы компетенциями) и к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а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рьерный рост выпускников за последние три выпуска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83C2F" w:rsidRPr="00CA298B">
              <w:rPr>
                <w:rFonts w:ascii="Times New Roman" w:hAnsi="Times New Roman"/>
                <w:sz w:val="28"/>
                <w:szCs w:val="28"/>
              </w:rPr>
              <w:t>а/нет</w:t>
            </w:r>
          </w:p>
        </w:tc>
      </w:tr>
      <w:tr w:rsidR="00F83C2F" w:rsidRPr="00CA298B" w:rsidTr="00351D9D">
        <w:trPr>
          <w:trHeight w:val="1131"/>
        </w:trPr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F83C2F" w:rsidRPr="00AF0BF0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Критерий 6. </w:t>
            </w:r>
            <w:r w:rsidR="00652EC0" w:rsidRP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Участие работодателей сферы Ж</w:t>
            </w:r>
            <w:proofErr w:type="gramStart"/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КХ в пл</w:t>
            </w:r>
            <w:proofErr w:type="gramEnd"/>
            <w:r w:rsidRPr="00AF0BF0">
              <w:rPr>
                <w:rFonts w:ascii="Times New Roman" w:hAnsi="Times New Roman"/>
                <w:i/>
                <w:sz w:val="28"/>
                <w:szCs w:val="28"/>
              </w:rPr>
              <w:t xml:space="preserve">анировании, организации и </w:t>
            </w:r>
            <w:r w:rsidR="00AF0BF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F0BF0">
              <w:rPr>
                <w:rFonts w:ascii="Times New Roman" w:hAnsi="Times New Roman"/>
                <w:i/>
                <w:sz w:val="28"/>
                <w:szCs w:val="28"/>
              </w:rPr>
              <w:t>мониторинге качества образовательной программы</w:t>
            </w:r>
          </w:p>
        </w:tc>
      </w:tr>
      <w:tr w:rsidR="00F83C2F" w:rsidRPr="00CA298B" w:rsidTr="00006A50">
        <w:trPr>
          <w:trHeight w:val="1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Работодатели сферы ЖКХ принимают участие в проектиров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а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нии, либо экспертизе оцениваемой программы (в разработке профессиональных компетенций, соотнесенных с ПС)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903" w:rsidRPr="00CA298B" w:rsidRDefault="004F7903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AF0BF0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83C2F" w:rsidRPr="00CA298B">
              <w:rPr>
                <w:rFonts w:ascii="Times New Roman" w:hAnsi="Times New Roman"/>
                <w:sz w:val="28"/>
                <w:szCs w:val="28"/>
              </w:rPr>
              <w:t>а/нет</w:t>
            </w:r>
          </w:p>
        </w:tc>
      </w:tr>
      <w:tr w:rsidR="00F83C2F" w:rsidRPr="00CA298B" w:rsidTr="004F7903">
        <w:trPr>
          <w:trHeight w:val="861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Наличие договоров об организации практик (учебных, прои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з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водственных, преддипломных) с предприятиями сферы ЖКХ.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F83C2F" w:rsidRPr="00CA298B" w:rsidTr="00006A50">
        <w:trPr>
          <w:trHeight w:val="1"/>
        </w:trPr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Количество мастер-классов (практических семинаров), орг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а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низованных с участием работодателей сферы ЖКХ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C2F" w:rsidRPr="00CA298B" w:rsidRDefault="00F83C2F" w:rsidP="004F7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98B">
              <w:rPr>
                <w:rFonts w:ascii="Times New Roman" w:hAnsi="Times New Roman"/>
                <w:sz w:val="28"/>
                <w:szCs w:val="28"/>
              </w:rPr>
              <w:t>4 в течение учебного г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о</w:t>
            </w:r>
            <w:r w:rsidRPr="00CA298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AF0BF0" w:rsidRPr="00CA298B" w:rsidRDefault="00AF0BF0" w:rsidP="00AF0BF0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EC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52EC0">
        <w:rPr>
          <w:rFonts w:ascii="Times New Roman" w:hAnsi="Times New Roman"/>
          <w:sz w:val="28"/>
          <w:szCs w:val="28"/>
        </w:rPr>
        <w:t>,</w:t>
      </w:r>
      <w:proofErr w:type="gramEnd"/>
      <w:r w:rsidRPr="00652EC0">
        <w:rPr>
          <w:rFonts w:ascii="Times New Roman" w:hAnsi="Times New Roman"/>
          <w:sz w:val="28"/>
          <w:szCs w:val="28"/>
        </w:rPr>
        <w:t xml:space="preserve"> если качественный показатель критерия (оценка соответствия образовательной программы критерию) оценивается как «да», для определения итоговой суммы по данной группе критериев учитывается его нормативное зн</w:t>
      </w:r>
      <w:r w:rsidRPr="00652EC0">
        <w:rPr>
          <w:rFonts w:ascii="Times New Roman" w:hAnsi="Times New Roman"/>
          <w:sz w:val="28"/>
          <w:szCs w:val="28"/>
        </w:rPr>
        <w:t>а</w:t>
      </w:r>
      <w:r w:rsidRPr="00652EC0">
        <w:rPr>
          <w:rFonts w:ascii="Times New Roman" w:hAnsi="Times New Roman"/>
          <w:sz w:val="28"/>
          <w:szCs w:val="28"/>
        </w:rPr>
        <w:lastRenderedPageBreak/>
        <w:t>чение, в противном случае фактическое значение критерия будет составлять ноль.</w:t>
      </w:r>
    </w:p>
    <w:p w:rsidR="000C0F0B" w:rsidRDefault="000C0F0B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0B">
        <w:rPr>
          <w:rFonts w:ascii="Times New Roman" w:hAnsi="Times New Roman"/>
          <w:sz w:val="28"/>
          <w:szCs w:val="28"/>
        </w:rPr>
        <w:t>Запрашиваемая информация по группам критериев для проведения оце</w:t>
      </w:r>
      <w:r w:rsidRPr="000C0F0B">
        <w:rPr>
          <w:rFonts w:ascii="Times New Roman" w:hAnsi="Times New Roman"/>
          <w:sz w:val="28"/>
          <w:szCs w:val="28"/>
        </w:rPr>
        <w:t>н</w:t>
      </w:r>
      <w:r w:rsidRPr="000C0F0B">
        <w:rPr>
          <w:rFonts w:ascii="Times New Roman" w:hAnsi="Times New Roman"/>
          <w:sz w:val="28"/>
          <w:szCs w:val="28"/>
        </w:rPr>
        <w:t xml:space="preserve">ки образовательной программы представлена 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0C0F0B">
        <w:rPr>
          <w:rFonts w:ascii="Times New Roman" w:hAnsi="Times New Roman"/>
          <w:sz w:val="28"/>
          <w:szCs w:val="28"/>
        </w:rPr>
        <w:t>.</w:t>
      </w:r>
    </w:p>
    <w:p w:rsid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0BF0">
        <w:rPr>
          <w:rFonts w:ascii="Times New Roman" w:hAnsi="Times New Roman"/>
          <w:sz w:val="28"/>
          <w:szCs w:val="28"/>
        </w:rPr>
        <w:t>Оценка качественного и количественного показателя по каждому крит</w:t>
      </w:r>
      <w:r w:rsidRPr="00AF0BF0">
        <w:rPr>
          <w:rFonts w:ascii="Times New Roman" w:hAnsi="Times New Roman"/>
          <w:sz w:val="28"/>
          <w:szCs w:val="28"/>
        </w:rPr>
        <w:t>е</w:t>
      </w:r>
      <w:r w:rsidRPr="00AF0BF0">
        <w:rPr>
          <w:rFonts w:ascii="Times New Roman" w:hAnsi="Times New Roman"/>
          <w:sz w:val="28"/>
          <w:szCs w:val="28"/>
        </w:rPr>
        <w:t>рию вносится экспертами в индивидуальный чек-лист, являющийся приложен</w:t>
      </w:r>
      <w:r w:rsidRPr="00AF0BF0">
        <w:rPr>
          <w:rFonts w:ascii="Times New Roman" w:hAnsi="Times New Roman"/>
          <w:sz w:val="28"/>
          <w:szCs w:val="28"/>
        </w:rPr>
        <w:t>и</w:t>
      </w:r>
      <w:r w:rsidRPr="00AF0BF0">
        <w:rPr>
          <w:rFonts w:ascii="Times New Roman" w:hAnsi="Times New Roman"/>
          <w:sz w:val="28"/>
          <w:szCs w:val="28"/>
        </w:rPr>
        <w:t xml:space="preserve">ем к отчету эксперта (Приложение </w:t>
      </w:r>
      <w:r w:rsidR="000C0F0B">
        <w:rPr>
          <w:rFonts w:ascii="Times New Roman" w:hAnsi="Times New Roman"/>
          <w:sz w:val="28"/>
          <w:szCs w:val="28"/>
        </w:rPr>
        <w:t>2</w:t>
      </w:r>
      <w:r w:rsidRPr="00AF0BF0">
        <w:rPr>
          <w:rFonts w:ascii="Times New Roman" w:hAnsi="Times New Roman"/>
          <w:sz w:val="28"/>
          <w:szCs w:val="28"/>
        </w:rPr>
        <w:t xml:space="preserve">). </w:t>
      </w:r>
    </w:p>
    <w:p w:rsid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0BF0">
        <w:rPr>
          <w:rFonts w:ascii="Times New Roman" w:hAnsi="Times New Roman"/>
          <w:sz w:val="28"/>
          <w:szCs w:val="28"/>
        </w:rPr>
        <w:t>Эксперт оценивает программу по 100-балльной шкале и формирует з</w:t>
      </w:r>
      <w:r w:rsidRPr="00AF0BF0">
        <w:rPr>
          <w:rFonts w:ascii="Times New Roman" w:hAnsi="Times New Roman"/>
          <w:sz w:val="28"/>
          <w:szCs w:val="28"/>
        </w:rPr>
        <w:t>а</w:t>
      </w:r>
      <w:r w:rsidRPr="00AF0BF0">
        <w:rPr>
          <w:rFonts w:ascii="Times New Roman" w:hAnsi="Times New Roman"/>
          <w:sz w:val="28"/>
          <w:szCs w:val="28"/>
        </w:rPr>
        <w:t>ключение в своем отчете и предоставляет его в последний день проведения о</w:t>
      </w:r>
      <w:r w:rsidRPr="00AF0BF0">
        <w:rPr>
          <w:rFonts w:ascii="Times New Roman" w:hAnsi="Times New Roman"/>
          <w:sz w:val="28"/>
          <w:szCs w:val="28"/>
        </w:rPr>
        <w:t>ч</w:t>
      </w:r>
      <w:r w:rsidRPr="00AF0BF0">
        <w:rPr>
          <w:rFonts w:ascii="Times New Roman" w:hAnsi="Times New Roman"/>
          <w:sz w:val="28"/>
          <w:szCs w:val="28"/>
        </w:rPr>
        <w:t xml:space="preserve">ной экспертизы руководителю группы. </w:t>
      </w:r>
    </w:p>
    <w:p w:rsid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0BF0">
        <w:rPr>
          <w:rFonts w:ascii="Times New Roman" w:hAnsi="Times New Roman"/>
          <w:sz w:val="28"/>
          <w:szCs w:val="28"/>
        </w:rPr>
        <w:t>Руководитель экспертной группы в течение трех рабочих дней с момента завершения очной экспертизы на основании отчетов экспертов формирует Сводный отчет, в котором отражает итоговую оценку соответствия предста</w:t>
      </w:r>
      <w:r w:rsidRPr="00AF0BF0">
        <w:rPr>
          <w:rFonts w:ascii="Times New Roman" w:hAnsi="Times New Roman"/>
          <w:sz w:val="28"/>
          <w:szCs w:val="28"/>
        </w:rPr>
        <w:t>в</w:t>
      </w:r>
      <w:r w:rsidRPr="00AF0BF0">
        <w:rPr>
          <w:rFonts w:ascii="Times New Roman" w:hAnsi="Times New Roman"/>
          <w:sz w:val="28"/>
          <w:szCs w:val="28"/>
        </w:rPr>
        <w:t>ленной на аккредитационную экспертизу образовательной программы критер</w:t>
      </w:r>
      <w:r w:rsidRPr="00AF0BF0">
        <w:rPr>
          <w:rFonts w:ascii="Times New Roman" w:hAnsi="Times New Roman"/>
          <w:sz w:val="28"/>
          <w:szCs w:val="28"/>
        </w:rPr>
        <w:t>и</w:t>
      </w:r>
      <w:r w:rsidRPr="00AF0BF0">
        <w:rPr>
          <w:rFonts w:ascii="Times New Roman" w:hAnsi="Times New Roman"/>
          <w:sz w:val="28"/>
          <w:szCs w:val="28"/>
        </w:rPr>
        <w:t xml:space="preserve">ям, установленным Аккредитующей организацией. Совет по профессиональным квалификациям </w:t>
      </w:r>
      <w:r>
        <w:rPr>
          <w:rFonts w:ascii="Times New Roman" w:hAnsi="Times New Roman"/>
          <w:sz w:val="28"/>
          <w:szCs w:val="28"/>
        </w:rPr>
        <w:t>в сфере ЖКХ</w:t>
      </w:r>
      <w:r w:rsidRPr="00AF0BF0">
        <w:rPr>
          <w:rFonts w:ascii="Times New Roman" w:hAnsi="Times New Roman"/>
          <w:sz w:val="28"/>
          <w:szCs w:val="28"/>
        </w:rPr>
        <w:t xml:space="preserve"> принимает окончательное решение об аккредит</w:t>
      </w:r>
      <w:r w:rsidRPr="00AF0BF0">
        <w:rPr>
          <w:rFonts w:ascii="Times New Roman" w:hAnsi="Times New Roman"/>
          <w:sz w:val="28"/>
          <w:szCs w:val="28"/>
        </w:rPr>
        <w:t>а</w:t>
      </w:r>
      <w:r w:rsidRPr="00AF0BF0">
        <w:rPr>
          <w:rFonts w:ascii="Times New Roman" w:hAnsi="Times New Roman"/>
          <w:sz w:val="28"/>
          <w:szCs w:val="28"/>
        </w:rPr>
        <w:t>ции или отказе в выдаче свидетельства о профессионально-общественной а</w:t>
      </w:r>
      <w:r w:rsidRPr="00AF0BF0">
        <w:rPr>
          <w:rFonts w:ascii="Times New Roman" w:hAnsi="Times New Roman"/>
          <w:sz w:val="28"/>
          <w:szCs w:val="28"/>
        </w:rPr>
        <w:t>к</w:t>
      </w:r>
      <w:r w:rsidRPr="00AF0BF0">
        <w:rPr>
          <w:rFonts w:ascii="Times New Roman" w:hAnsi="Times New Roman"/>
          <w:sz w:val="28"/>
          <w:szCs w:val="28"/>
        </w:rPr>
        <w:t>кредитации</w:t>
      </w:r>
      <w:r>
        <w:rPr>
          <w:rFonts w:ascii="Times New Roman" w:hAnsi="Times New Roman"/>
          <w:sz w:val="28"/>
          <w:szCs w:val="28"/>
        </w:rPr>
        <w:t>.</w:t>
      </w:r>
    </w:p>
    <w:p w:rsidR="00AF0BF0" w:rsidRP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0BF0">
        <w:rPr>
          <w:rFonts w:ascii="Times New Roman" w:hAnsi="Times New Roman"/>
          <w:sz w:val="28"/>
          <w:szCs w:val="28"/>
        </w:rPr>
        <w:t>Сводный отчет, включающий заключение руководителя экспертной гру</w:t>
      </w:r>
      <w:r w:rsidRPr="00AF0BF0">
        <w:rPr>
          <w:rFonts w:ascii="Times New Roman" w:hAnsi="Times New Roman"/>
          <w:sz w:val="28"/>
          <w:szCs w:val="28"/>
        </w:rPr>
        <w:t>п</w:t>
      </w:r>
      <w:r w:rsidRPr="00AF0BF0">
        <w:rPr>
          <w:rFonts w:ascii="Times New Roman" w:hAnsi="Times New Roman"/>
          <w:sz w:val="28"/>
          <w:szCs w:val="28"/>
        </w:rPr>
        <w:t xml:space="preserve">пы (Приложение </w:t>
      </w:r>
      <w:r w:rsidR="000C0F0B">
        <w:rPr>
          <w:rFonts w:ascii="Times New Roman" w:hAnsi="Times New Roman"/>
          <w:sz w:val="28"/>
          <w:szCs w:val="28"/>
        </w:rPr>
        <w:t>3</w:t>
      </w:r>
      <w:r w:rsidRPr="00AF0BF0">
        <w:rPr>
          <w:rFonts w:ascii="Times New Roman" w:hAnsi="Times New Roman"/>
          <w:sz w:val="28"/>
          <w:szCs w:val="28"/>
        </w:rPr>
        <w:t>), представляет собой аналитический материал, содержащий описание основных положительных сторон, замечаний и предложений по улучшению образовательной программы.</w:t>
      </w:r>
    </w:p>
    <w:p w:rsidR="00AF0BF0" w:rsidRP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BF0">
        <w:rPr>
          <w:rFonts w:ascii="Times New Roman" w:hAnsi="Times New Roman"/>
          <w:sz w:val="28"/>
          <w:szCs w:val="28"/>
        </w:rPr>
        <w:t>Переченьдокументов</w:t>
      </w:r>
      <w:proofErr w:type="spellEnd"/>
      <w:r w:rsidRPr="00AF0BF0">
        <w:rPr>
          <w:rFonts w:ascii="Times New Roman" w:hAnsi="Times New Roman"/>
          <w:sz w:val="28"/>
          <w:szCs w:val="28"/>
        </w:rPr>
        <w:t xml:space="preserve"> и материалов (на бумажном и электронном носит</w:t>
      </w:r>
      <w:r w:rsidRPr="00AF0BF0">
        <w:rPr>
          <w:rFonts w:ascii="Times New Roman" w:hAnsi="Times New Roman"/>
          <w:sz w:val="28"/>
          <w:szCs w:val="28"/>
        </w:rPr>
        <w:t>е</w:t>
      </w:r>
      <w:r w:rsidRPr="00AF0BF0">
        <w:rPr>
          <w:rFonts w:ascii="Times New Roman" w:hAnsi="Times New Roman"/>
          <w:sz w:val="28"/>
          <w:szCs w:val="28"/>
        </w:rPr>
        <w:t xml:space="preserve">ле), которые вправе запросить эксперты у образовательной организации при проведении выездной очной экспертизы, </w:t>
      </w:r>
      <w:proofErr w:type="gramStart"/>
      <w:r w:rsidRPr="00AF0BF0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AF0BF0">
        <w:rPr>
          <w:rFonts w:ascii="Times New Roman" w:hAnsi="Times New Roman"/>
          <w:sz w:val="28"/>
          <w:szCs w:val="28"/>
        </w:rPr>
        <w:t xml:space="preserve"> в Приложении 4.</w:t>
      </w:r>
    </w:p>
    <w:p w:rsidR="00AF0BF0" w:rsidRPr="002267AB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267AB">
        <w:rPr>
          <w:rFonts w:ascii="Times New Roman" w:hAnsi="Times New Roman"/>
          <w:sz w:val="28"/>
          <w:szCs w:val="28"/>
        </w:rPr>
        <w:t>На получение положительного решения о предоставлении свидетельства о профессионально-общественной аккредитации могут претендовать образов</w:t>
      </w:r>
      <w:r w:rsidRPr="002267AB">
        <w:rPr>
          <w:rFonts w:ascii="Times New Roman" w:hAnsi="Times New Roman"/>
          <w:sz w:val="28"/>
          <w:szCs w:val="28"/>
        </w:rPr>
        <w:t>а</w:t>
      </w:r>
      <w:r w:rsidRPr="002267AB">
        <w:rPr>
          <w:rFonts w:ascii="Times New Roman" w:hAnsi="Times New Roman"/>
          <w:sz w:val="28"/>
          <w:szCs w:val="28"/>
        </w:rPr>
        <w:t>тельные программы, если степень выполнения всех групп критериев оценена экспертами не ниже 70 баллов.</w:t>
      </w:r>
    </w:p>
    <w:bookmarkEnd w:id="0"/>
    <w:p w:rsidR="00AF0BF0" w:rsidRDefault="00AF0BF0" w:rsidP="00AF0B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F0BF0">
        <w:rPr>
          <w:rFonts w:ascii="Times New Roman" w:hAnsi="Times New Roman"/>
          <w:sz w:val="28"/>
          <w:szCs w:val="28"/>
        </w:rPr>
        <w:t>лгоритм проведения процедуры профессионально-общественной аккр</w:t>
      </w:r>
      <w:r w:rsidRPr="00AF0BF0">
        <w:rPr>
          <w:rFonts w:ascii="Times New Roman" w:hAnsi="Times New Roman"/>
          <w:sz w:val="28"/>
          <w:szCs w:val="28"/>
        </w:rPr>
        <w:t>е</w:t>
      </w:r>
      <w:r w:rsidRPr="00AF0BF0">
        <w:rPr>
          <w:rFonts w:ascii="Times New Roman" w:hAnsi="Times New Roman"/>
          <w:sz w:val="28"/>
          <w:szCs w:val="28"/>
        </w:rPr>
        <w:t>дитации представлен в Приложение 5.</w:t>
      </w:r>
    </w:p>
    <w:p w:rsidR="00AF0BF0" w:rsidRDefault="00AF0BF0" w:rsidP="00B74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BF0" w:rsidRDefault="00AF0BF0" w:rsidP="00B74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BF0" w:rsidRDefault="00AF0BF0" w:rsidP="00B74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BF0" w:rsidRDefault="00AF0BF0" w:rsidP="00B74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AF0BF0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AF0BF0" w:rsidRDefault="00AF0BF0" w:rsidP="003A3905">
      <w:pPr>
        <w:pStyle w:val="Default"/>
        <w:jc w:val="right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Приложение 1 </w:t>
      </w:r>
    </w:p>
    <w:p w:rsidR="00AF0BF0" w:rsidRPr="00AB7ECA" w:rsidRDefault="00AF0BF0" w:rsidP="00B96E47">
      <w:pPr>
        <w:pStyle w:val="Default"/>
        <w:spacing w:before="600"/>
        <w:jc w:val="center"/>
        <w:outlineLvl w:val="0"/>
        <w:rPr>
          <w:b/>
          <w:sz w:val="22"/>
          <w:szCs w:val="22"/>
        </w:rPr>
      </w:pPr>
      <w:r w:rsidRPr="00AB7ECA">
        <w:rPr>
          <w:b/>
          <w:bCs/>
          <w:sz w:val="22"/>
          <w:szCs w:val="22"/>
        </w:rPr>
        <w:t>Отчет эксперта</w:t>
      </w:r>
      <w:r w:rsidR="00B96E47" w:rsidRPr="00AB7ECA">
        <w:rPr>
          <w:b/>
          <w:bCs/>
          <w:sz w:val="22"/>
          <w:szCs w:val="22"/>
        </w:rPr>
        <w:br/>
      </w:r>
      <w:r w:rsidRPr="00AB7ECA">
        <w:rPr>
          <w:b/>
          <w:bCs/>
          <w:sz w:val="22"/>
          <w:szCs w:val="22"/>
        </w:rPr>
        <w:t>о результатах профессионально-общественной аккредитации</w:t>
      </w:r>
    </w:p>
    <w:p w:rsidR="00AF0BF0" w:rsidRPr="00AB7ECA" w:rsidRDefault="00AF0BF0" w:rsidP="00664A78">
      <w:pPr>
        <w:pStyle w:val="Default"/>
        <w:spacing w:before="480" w:line="276" w:lineRule="auto"/>
        <w:rPr>
          <w:sz w:val="22"/>
          <w:szCs w:val="22"/>
        </w:rPr>
      </w:pPr>
      <w:r w:rsidRPr="00AB7ECA">
        <w:rPr>
          <w:bCs/>
          <w:sz w:val="22"/>
          <w:szCs w:val="22"/>
        </w:rPr>
        <w:t>Образовательная программа «</w:t>
      </w:r>
      <w:r w:rsidR="00664A78" w:rsidRPr="00AB7ECA">
        <w:rPr>
          <w:bCs/>
          <w:sz w:val="22"/>
          <w:szCs w:val="22"/>
        </w:rPr>
        <w:t>__________________________________________</w:t>
      </w:r>
      <w:r w:rsidR="00AB7ECA">
        <w:rPr>
          <w:bCs/>
          <w:sz w:val="22"/>
          <w:szCs w:val="22"/>
        </w:rPr>
        <w:t>___________________</w:t>
      </w:r>
      <w:r w:rsidRPr="00AB7ECA">
        <w:rPr>
          <w:bCs/>
          <w:sz w:val="22"/>
          <w:szCs w:val="22"/>
        </w:rPr>
        <w:t>»</w:t>
      </w:r>
    </w:p>
    <w:p w:rsidR="00664A78" w:rsidRPr="00664A78" w:rsidRDefault="00664A78" w:rsidP="00664A78">
      <w:pPr>
        <w:pStyle w:val="Default"/>
        <w:spacing w:line="276" w:lineRule="auto"/>
        <w:rPr>
          <w:bCs/>
          <w:sz w:val="18"/>
          <w:szCs w:val="18"/>
        </w:rPr>
      </w:pPr>
      <w:r w:rsidRPr="00664A78">
        <w:rPr>
          <w:bCs/>
          <w:sz w:val="18"/>
          <w:szCs w:val="18"/>
        </w:rPr>
        <w:t>Наименование</w:t>
      </w:r>
    </w:p>
    <w:p w:rsidR="00AF0BF0" w:rsidRPr="00AB7ECA" w:rsidRDefault="00AF0BF0" w:rsidP="00664A78">
      <w:pPr>
        <w:pStyle w:val="Default"/>
        <w:spacing w:line="276" w:lineRule="auto"/>
        <w:rPr>
          <w:sz w:val="22"/>
          <w:szCs w:val="22"/>
        </w:rPr>
      </w:pPr>
      <w:r w:rsidRPr="00AB7ECA">
        <w:rPr>
          <w:bCs/>
          <w:sz w:val="22"/>
          <w:szCs w:val="22"/>
        </w:rPr>
        <w:t>(</w:t>
      </w:r>
      <w:r w:rsidR="00664A78" w:rsidRPr="00AB7ECA">
        <w:rPr>
          <w:bCs/>
          <w:sz w:val="22"/>
          <w:szCs w:val="22"/>
        </w:rPr>
        <w:t>________________</w:t>
      </w:r>
      <w:r w:rsidR="00AB7ECA">
        <w:rPr>
          <w:bCs/>
          <w:sz w:val="22"/>
          <w:szCs w:val="22"/>
        </w:rPr>
        <w:t>_____________</w:t>
      </w:r>
      <w:r w:rsidRPr="00AB7ECA">
        <w:rPr>
          <w:bCs/>
          <w:sz w:val="22"/>
          <w:szCs w:val="22"/>
        </w:rPr>
        <w:t xml:space="preserve">) </w:t>
      </w:r>
    </w:p>
    <w:p w:rsidR="00664A78" w:rsidRDefault="00664A78" w:rsidP="00AB7ECA">
      <w:pPr>
        <w:pStyle w:val="Default"/>
        <w:spacing w:line="276" w:lineRule="auto"/>
        <w:rPr>
          <w:bCs/>
          <w:sz w:val="18"/>
          <w:szCs w:val="18"/>
        </w:rPr>
      </w:pPr>
      <w:r w:rsidRPr="00664A78">
        <w:rPr>
          <w:bCs/>
          <w:sz w:val="18"/>
          <w:szCs w:val="18"/>
        </w:rPr>
        <w:t>уровень подготовки</w:t>
      </w:r>
    </w:p>
    <w:p w:rsidR="00AF0BF0" w:rsidRPr="00AB7ECA" w:rsidRDefault="00AF0BF0" w:rsidP="00664A78">
      <w:pPr>
        <w:pStyle w:val="Default"/>
        <w:spacing w:before="60" w:line="276" w:lineRule="auto"/>
        <w:rPr>
          <w:bCs/>
          <w:sz w:val="22"/>
          <w:szCs w:val="22"/>
        </w:rPr>
      </w:pPr>
      <w:r w:rsidRPr="00AB7ECA">
        <w:rPr>
          <w:bCs/>
          <w:sz w:val="22"/>
          <w:szCs w:val="22"/>
        </w:rPr>
        <w:t xml:space="preserve">Наименование образовательной организации </w:t>
      </w:r>
      <w:r w:rsidR="00664A78" w:rsidRPr="00AB7ECA">
        <w:rPr>
          <w:bCs/>
          <w:sz w:val="22"/>
          <w:szCs w:val="22"/>
        </w:rPr>
        <w:t>______________________________</w:t>
      </w:r>
      <w:r w:rsidR="00AB7ECA">
        <w:rPr>
          <w:bCs/>
          <w:sz w:val="22"/>
          <w:szCs w:val="22"/>
        </w:rPr>
        <w:t>___________________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bCs/>
          <w:sz w:val="22"/>
          <w:szCs w:val="22"/>
        </w:rPr>
        <w:t>_____________________________________________________________________</w:t>
      </w:r>
      <w:r w:rsidR="00AB7ECA">
        <w:rPr>
          <w:bCs/>
          <w:sz w:val="22"/>
          <w:szCs w:val="22"/>
        </w:rPr>
        <w:t>___________________</w:t>
      </w:r>
    </w:p>
    <w:p w:rsidR="00664A78" w:rsidRPr="00AB7ECA" w:rsidRDefault="00AF0BF0" w:rsidP="00664A78">
      <w:pPr>
        <w:pStyle w:val="Default"/>
        <w:spacing w:before="60" w:line="276" w:lineRule="auto"/>
        <w:rPr>
          <w:bCs/>
          <w:sz w:val="22"/>
          <w:szCs w:val="22"/>
        </w:rPr>
      </w:pPr>
      <w:r w:rsidRPr="00AB7ECA">
        <w:rPr>
          <w:bCs/>
          <w:sz w:val="22"/>
          <w:szCs w:val="22"/>
        </w:rPr>
        <w:t xml:space="preserve">Эксперт: </w:t>
      </w:r>
      <w:r w:rsidR="00664A78" w:rsidRPr="00AB7ECA">
        <w:rPr>
          <w:bCs/>
          <w:sz w:val="22"/>
          <w:szCs w:val="22"/>
        </w:rPr>
        <w:t>_____________________________________________________________</w:t>
      </w:r>
      <w:r w:rsidR="00AB7ECA">
        <w:rPr>
          <w:bCs/>
          <w:sz w:val="22"/>
          <w:szCs w:val="22"/>
        </w:rPr>
        <w:t>___________________</w:t>
      </w:r>
    </w:p>
    <w:p w:rsidR="00664A78" w:rsidRDefault="00664A78" w:rsidP="00664A78">
      <w:pPr>
        <w:pStyle w:val="Default"/>
        <w:spacing w:before="60" w:line="276" w:lineRule="auto"/>
        <w:jc w:val="center"/>
        <w:rPr>
          <w:bCs/>
          <w:sz w:val="18"/>
          <w:szCs w:val="18"/>
        </w:rPr>
      </w:pPr>
      <w:r w:rsidRPr="00664A78">
        <w:rPr>
          <w:bCs/>
          <w:sz w:val="18"/>
          <w:szCs w:val="18"/>
        </w:rPr>
        <w:t>ФИО – должность, научная степень и научное звание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_____________________________________________________________________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_____________________________________________________________________</w:t>
      </w:r>
    </w:p>
    <w:p w:rsidR="00664A78" w:rsidRPr="00664A78" w:rsidRDefault="00664A78" w:rsidP="00664A78">
      <w:pPr>
        <w:pStyle w:val="Default"/>
        <w:spacing w:before="60" w:line="276" w:lineRule="auto"/>
        <w:jc w:val="center"/>
        <w:rPr>
          <w:sz w:val="18"/>
          <w:szCs w:val="18"/>
        </w:rPr>
      </w:pPr>
      <w:r w:rsidRPr="00664A78">
        <w:rPr>
          <w:sz w:val="18"/>
          <w:szCs w:val="18"/>
        </w:rPr>
        <w:t>место работы с указанием местонахождения организации</w:t>
      </w:r>
    </w:p>
    <w:p w:rsidR="00AF0BF0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_____________________________________________________________________</w:t>
      </w:r>
    </w:p>
    <w:p w:rsidR="00664A78" w:rsidRDefault="00664A78" w:rsidP="00664A78">
      <w:pPr>
        <w:pStyle w:val="Default"/>
        <w:spacing w:before="60" w:line="276" w:lineRule="auto"/>
        <w:jc w:val="center"/>
        <w:rPr>
          <w:bCs/>
          <w:sz w:val="18"/>
          <w:szCs w:val="18"/>
        </w:rPr>
      </w:pPr>
      <w:r w:rsidRPr="00664A78">
        <w:rPr>
          <w:bCs/>
          <w:sz w:val="18"/>
          <w:szCs w:val="18"/>
        </w:rPr>
        <w:t xml:space="preserve">Свидетельство эксперта по профессионально-общественной аккредитации № ______ от _______ </w:t>
      </w:r>
      <w:proofErr w:type="gramStart"/>
      <w:r w:rsidRPr="00664A78">
        <w:rPr>
          <w:bCs/>
          <w:sz w:val="18"/>
          <w:szCs w:val="18"/>
        </w:rPr>
        <w:t>г</w:t>
      </w:r>
      <w:proofErr w:type="gramEnd"/>
      <w:r w:rsidRPr="00664A78">
        <w:rPr>
          <w:bCs/>
          <w:sz w:val="18"/>
          <w:szCs w:val="18"/>
        </w:rPr>
        <w:t>.</w:t>
      </w:r>
    </w:p>
    <w:p w:rsidR="00AF0BF0" w:rsidRPr="00AB7ECA" w:rsidRDefault="00AF0BF0" w:rsidP="00505076">
      <w:pPr>
        <w:pStyle w:val="Default"/>
        <w:spacing w:before="480" w:line="276" w:lineRule="auto"/>
        <w:jc w:val="both"/>
        <w:rPr>
          <w:sz w:val="22"/>
          <w:szCs w:val="22"/>
        </w:rPr>
      </w:pPr>
      <w:r w:rsidRPr="00AB7ECA">
        <w:rPr>
          <w:bCs/>
          <w:sz w:val="22"/>
          <w:szCs w:val="22"/>
        </w:rPr>
        <w:t xml:space="preserve">1. </w:t>
      </w:r>
      <w:r w:rsidRPr="00AB7ECA">
        <w:rPr>
          <w:bCs/>
          <w:i/>
          <w:sz w:val="22"/>
          <w:szCs w:val="22"/>
        </w:rPr>
        <w:t>Общая характеристика организации, осуществляющей образовательную деятельность, предст</w:t>
      </w:r>
      <w:r w:rsidRPr="00AB7ECA">
        <w:rPr>
          <w:bCs/>
          <w:i/>
          <w:sz w:val="22"/>
          <w:szCs w:val="22"/>
        </w:rPr>
        <w:t>а</w:t>
      </w:r>
      <w:r w:rsidRPr="00AB7ECA">
        <w:rPr>
          <w:bCs/>
          <w:i/>
          <w:sz w:val="22"/>
          <w:szCs w:val="22"/>
        </w:rPr>
        <w:t>вившей образовательную программу на аккредитационную экспертизу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Образовательная организация: __________________________________________</w:t>
      </w:r>
      <w:r w:rsidR="00AB7ECA">
        <w:rPr>
          <w:sz w:val="22"/>
          <w:szCs w:val="22"/>
        </w:rPr>
        <w:t>___________________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Дата создания: _______________________________________________________</w:t>
      </w:r>
      <w:r w:rsidR="00AB7ECA">
        <w:rPr>
          <w:sz w:val="22"/>
          <w:szCs w:val="22"/>
        </w:rPr>
        <w:t>___________________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Учредитель: __________________________________________________________</w:t>
      </w:r>
      <w:r w:rsidR="00AB7ECA">
        <w:rPr>
          <w:sz w:val="22"/>
          <w:szCs w:val="22"/>
        </w:rPr>
        <w:t>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Юридический адрес: __________________________________________________</w:t>
      </w:r>
      <w:r w:rsidR="00AB7ECA">
        <w:rPr>
          <w:sz w:val="22"/>
          <w:szCs w:val="22"/>
        </w:rPr>
        <w:t>___________________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 xml:space="preserve">Директория информации об образовательной организации: </w:t>
      </w:r>
    </w:p>
    <w:p w:rsidR="00664A78" w:rsidRPr="00AB7ECA" w:rsidRDefault="00664A78" w:rsidP="00664A78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http://________________________________________________________________</w:t>
      </w:r>
      <w:r w:rsidR="00AB7ECA">
        <w:rPr>
          <w:sz w:val="22"/>
          <w:szCs w:val="22"/>
        </w:rPr>
        <w:t>___________________</w:t>
      </w:r>
    </w:p>
    <w:p w:rsidR="00AF0BF0" w:rsidRPr="00AB7ECA" w:rsidRDefault="00505076" w:rsidP="00505076">
      <w:pPr>
        <w:pStyle w:val="Default"/>
        <w:spacing w:before="60" w:line="276" w:lineRule="auto"/>
        <w:rPr>
          <w:sz w:val="22"/>
          <w:szCs w:val="22"/>
        </w:rPr>
      </w:pPr>
      <w:r w:rsidRPr="00AB7ECA">
        <w:rPr>
          <w:sz w:val="22"/>
          <w:szCs w:val="22"/>
        </w:rPr>
        <w:t>Общая информация об организации: _____________________________________</w:t>
      </w:r>
      <w:r w:rsidR="00AB7ECA">
        <w:rPr>
          <w:sz w:val="22"/>
          <w:szCs w:val="22"/>
        </w:rPr>
        <w:t>___________________</w:t>
      </w:r>
    </w:p>
    <w:p w:rsidR="00505076" w:rsidRPr="00AB7ECA" w:rsidRDefault="00505076" w:rsidP="00505076">
      <w:pPr>
        <w:spacing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 xml:space="preserve">2. </w:t>
      </w:r>
      <w:r w:rsidRPr="00AB7ECA">
        <w:rPr>
          <w:rFonts w:ascii="Times New Roman" w:hAnsi="Times New Roman"/>
          <w:i/>
        </w:rPr>
        <w:t>Общая характеристика представленной на аккредитационную экспертизу образовательной пр</w:t>
      </w:r>
      <w:r w:rsidRPr="00AB7ECA">
        <w:rPr>
          <w:rFonts w:ascii="Times New Roman" w:hAnsi="Times New Roman"/>
          <w:i/>
        </w:rPr>
        <w:t>о</w:t>
      </w:r>
      <w:r w:rsidRPr="00AB7ECA">
        <w:rPr>
          <w:rFonts w:ascii="Times New Roman" w:hAnsi="Times New Roman"/>
          <w:i/>
        </w:rPr>
        <w:t>граммы</w:t>
      </w:r>
    </w:p>
    <w:p w:rsid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 xml:space="preserve">Директория информации о программе: 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http://_____________________________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Направление подготовки/специальность: ________________________________</w:t>
      </w:r>
      <w:r w:rsidR="00AB7ECA">
        <w:rPr>
          <w:rFonts w:ascii="Times New Roman" w:hAnsi="Times New Roman"/>
        </w:rPr>
        <w:t>__________________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Форма обучения: ____________________________________________________</w:t>
      </w:r>
      <w:r w:rsidR="00AB7ECA">
        <w:rPr>
          <w:rFonts w:ascii="Times New Roman" w:hAnsi="Times New Roman"/>
        </w:rPr>
        <w:t>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Продолжительность обучения и трудоемкость:___________________________</w:t>
      </w:r>
      <w:r w:rsidR="00AB7ECA">
        <w:rPr>
          <w:rFonts w:ascii="Times New Roman" w:hAnsi="Times New Roman"/>
        </w:rPr>
        <w:t>___________________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Факультет: _________________________________________________________</w:t>
      </w:r>
      <w:r w:rsidR="00AB7ECA">
        <w:rPr>
          <w:rFonts w:ascii="Times New Roman" w:hAnsi="Times New Roman"/>
        </w:rPr>
        <w:t>__________________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Выпускающая кафедра (при наличии): __________________________________</w:t>
      </w:r>
      <w:r w:rsidR="00AB7ECA">
        <w:rPr>
          <w:rFonts w:ascii="Times New Roman" w:hAnsi="Times New Roman"/>
        </w:rPr>
        <w:t>__________________</w:t>
      </w:r>
    </w:p>
    <w:p w:rsidR="00505076" w:rsidRPr="00AB7ECA" w:rsidRDefault="00505076" w:rsidP="00505076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Научный руководитель программы: ____________________________________</w:t>
      </w:r>
      <w:r w:rsidR="00AB7ECA">
        <w:rPr>
          <w:rFonts w:ascii="Times New Roman" w:hAnsi="Times New Roman"/>
        </w:rPr>
        <w:t>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Краткая характеристика программы:</w:t>
      </w:r>
      <w:r w:rsidR="0051668F" w:rsidRPr="00AB7ECA">
        <w:rPr>
          <w:rFonts w:ascii="Times New Roman" w:hAnsi="Times New Roman"/>
        </w:rPr>
        <w:t xml:space="preserve"> ___________________________________</w:t>
      </w:r>
      <w:r w:rsidR="00AB7ECA">
        <w:rPr>
          <w:rFonts w:ascii="Times New Roman" w:hAnsi="Times New Roman"/>
        </w:rPr>
        <w:t>___________________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Цель программы:</w:t>
      </w:r>
      <w:r w:rsidR="0051668F" w:rsidRPr="00AB7ECA">
        <w:rPr>
          <w:rFonts w:ascii="Times New Roman" w:hAnsi="Times New Roman"/>
        </w:rPr>
        <w:t xml:space="preserve"> ___________________________________________________</w:t>
      </w:r>
      <w:r w:rsidR="00AB7ECA">
        <w:rPr>
          <w:rFonts w:ascii="Times New Roman" w:hAnsi="Times New Roman"/>
        </w:rPr>
        <w:t>___________________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Область профессиональной деятельности выпускника:</w:t>
      </w:r>
      <w:r w:rsidR="0051668F" w:rsidRPr="00AB7ECA">
        <w:rPr>
          <w:rFonts w:ascii="Times New Roman" w:hAnsi="Times New Roman"/>
        </w:rPr>
        <w:t xml:space="preserve"> _____________________</w:t>
      </w:r>
      <w:r w:rsidR="00AB7ECA">
        <w:rPr>
          <w:rFonts w:ascii="Times New Roman" w:hAnsi="Times New Roman"/>
        </w:rPr>
        <w:t>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Квалификация, которую получит выпускник по аккредитуемой образовательной программе:</w:t>
      </w:r>
      <w:r w:rsidR="0051668F" w:rsidRPr="00AB7ECA">
        <w:rPr>
          <w:rFonts w:ascii="Times New Roman" w:hAnsi="Times New Roman"/>
        </w:rPr>
        <w:t xml:space="preserve"> ________________________________________________________</w:t>
      </w:r>
      <w:r w:rsidR="00AB7ECA">
        <w:rPr>
          <w:rFonts w:ascii="Times New Roman" w:hAnsi="Times New Roman"/>
        </w:rPr>
        <w:t>____________________________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lastRenderedPageBreak/>
        <w:t>Возможные наименования должностей, профессий:</w:t>
      </w:r>
      <w:r w:rsidR="0051668F" w:rsidRPr="00AB7ECA">
        <w:rPr>
          <w:rFonts w:ascii="Times New Roman" w:hAnsi="Times New Roman"/>
        </w:rPr>
        <w:t xml:space="preserve"> ________________________</w:t>
      </w:r>
      <w:r w:rsidR="00AB7ECA">
        <w:rPr>
          <w:rFonts w:ascii="Times New Roman" w:hAnsi="Times New Roman"/>
        </w:rPr>
        <w:t>__________________</w:t>
      </w:r>
    </w:p>
    <w:p w:rsidR="0051668F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 xml:space="preserve">Основные факторы конкурентоспособности аккредитуемой образовательной программы: </w:t>
      </w:r>
      <w:r w:rsidR="0051668F" w:rsidRPr="00AB7ECA">
        <w:rPr>
          <w:rFonts w:ascii="Times New Roman" w:hAnsi="Times New Roman"/>
        </w:rPr>
        <w:t>________________________________________________________</w:t>
      </w:r>
      <w:r w:rsidR="00AB7ECA">
        <w:rPr>
          <w:rFonts w:ascii="Times New Roman" w:hAnsi="Times New Roman"/>
        </w:rPr>
        <w:t>_____________________________</w:t>
      </w:r>
    </w:p>
    <w:p w:rsidR="0051668F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 xml:space="preserve">Партнеры образовательной программы, работодатели: </w:t>
      </w:r>
      <w:r w:rsidR="0051668F" w:rsidRPr="00AB7ECA">
        <w:rPr>
          <w:rFonts w:ascii="Times New Roman" w:hAnsi="Times New Roman"/>
        </w:rPr>
        <w:t>_____________________</w:t>
      </w:r>
      <w:r w:rsidR="00AB7ECA">
        <w:rPr>
          <w:rFonts w:ascii="Times New Roman" w:hAnsi="Times New Roman"/>
        </w:rPr>
        <w:t>___________________</w:t>
      </w:r>
    </w:p>
    <w:p w:rsidR="0051668F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Наименование и реквизиты свидетельства об аккредитации (государственной, международной, общ</w:t>
      </w:r>
      <w:r w:rsidRPr="00AB7ECA">
        <w:rPr>
          <w:rFonts w:ascii="Times New Roman" w:hAnsi="Times New Roman"/>
        </w:rPr>
        <w:t>е</w:t>
      </w:r>
      <w:r w:rsidRPr="00AB7ECA">
        <w:rPr>
          <w:rFonts w:ascii="Times New Roman" w:hAnsi="Times New Roman"/>
        </w:rPr>
        <w:t xml:space="preserve">ственной и прочее): </w:t>
      </w:r>
      <w:r w:rsidR="0051668F" w:rsidRPr="00AB7ECA">
        <w:rPr>
          <w:rFonts w:ascii="Times New Roman" w:hAnsi="Times New Roman"/>
        </w:rPr>
        <w:t>_______________________________</w:t>
      </w:r>
      <w:r w:rsidR="00AB7ECA">
        <w:rPr>
          <w:rFonts w:ascii="Times New Roman" w:hAnsi="Times New Roman"/>
        </w:rPr>
        <w:t>_____________________________________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Профессиональные стандарты, на основании которых разработана или актуализирована образов</w:t>
      </w:r>
      <w:r w:rsidRPr="00AB7ECA">
        <w:rPr>
          <w:rFonts w:ascii="Times New Roman" w:hAnsi="Times New Roman"/>
        </w:rPr>
        <w:t>а</w:t>
      </w:r>
      <w:r w:rsidRPr="00AB7ECA">
        <w:rPr>
          <w:rFonts w:ascii="Times New Roman" w:hAnsi="Times New Roman"/>
        </w:rPr>
        <w:t>тельная программа:</w:t>
      </w:r>
      <w:r w:rsidR="0051668F" w:rsidRPr="00AB7ECA">
        <w:rPr>
          <w:rFonts w:ascii="Times New Roman" w:hAnsi="Times New Roman"/>
        </w:rPr>
        <w:t xml:space="preserve"> ___________________________________</w:t>
      </w:r>
      <w:r w:rsidR="00AB7ECA">
        <w:rPr>
          <w:rFonts w:ascii="Times New Roman" w:hAnsi="Times New Roman"/>
        </w:rPr>
        <w:t>_________________________________</w:t>
      </w:r>
    </w:p>
    <w:p w:rsidR="00505076" w:rsidRPr="0051668F" w:rsidRDefault="0051668F" w:rsidP="00AB7EC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1668F">
        <w:rPr>
          <w:rFonts w:ascii="Times New Roman" w:hAnsi="Times New Roman"/>
          <w:sz w:val="18"/>
          <w:szCs w:val="18"/>
        </w:rPr>
        <w:t xml:space="preserve">Наименование профессионального стандарта, </w:t>
      </w:r>
      <w:r w:rsidR="00AB7ECA">
        <w:rPr>
          <w:rFonts w:ascii="Times New Roman" w:hAnsi="Times New Roman"/>
          <w:sz w:val="18"/>
          <w:szCs w:val="18"/>
        </w:rPr>
        <w:br/>
      </w:r>
      <w:r w:rsidRPr="0051668F">
        <w:rPr>
          <w:rFonts w:ascii="Times New Roman" w:hAnsi="Times New Roman"/>
          <w:sz w:val="18"/>
          <w:szCs w:val="18"/>
        </w:rPr>
        <w:t>регистрационный номер профессионального стандарта, дата, номер приказа</w:t>
      </w:r>
    </w:p>
    <w:p w:rsidR="00505076" w:rsidRPr="00AB7ECA" w:rsidRDefault="00505076" w:rsidP="0051668F">
      <w:pPr>
        <w:spacing w:before="60" w:after="0"/>
        <w:jc w:val="both"/>
        <w:rPr>
          <w:rFonts w:ascii="Times New Roman" w:hAnsi="Times New Roman"/>
        </w:rPr>
      </w:pPr>
      <w:r w:rsidRPr="00AB7ECA">
        <w:rPr>
          <w:rFonts w:ascii="Times New Roman" w:hAnsi="Times New Roman"/>
        </w:rPr>
        <w:t>Рассматриваемые уровни квалификации применяемых профессиональных стан</w:t>
      </w:r>
      <w:r w:rsidR="0051668F" w:rsidRPr="00AB7ECA">
        <w:rPr>
          <w:rFonts w:ascii="Times New Roman" w:hAnsi="Times New Roman"/>
        </w:rPr>
        <w:t>дартов: ____________________________________________________________</w:t>
      </w:r>
      <w:r w:rsidR="00AB7ECA">
        <w:rPr>
          <w:rFonts w:ascii="Times New Roman" w:hAnsi="Times New Roman"/>
        </w:rPr>
        <w:t>________________________</w:t>
      </w:r>
    </w:p>
    <w:p w:rsidR="00505076" w:rsidRPr="0051668F" w:rsidRDefault="0051668F" w:rsidP="0051668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1668F">
        <w:rPr>
          <w:rFonts w:ascii="Times New Roman" w:hAnsi="Times New Roman"/>
          <w:sz w:val="18"/>
          <w:szCs w:val="18"/>
        </w:rPr>
        <w:t xml:space="preserve">Приказ Минтруда России от 12.04.2013 № 148н «Об утверждении уровней квалификации в целях разработки проектов </w:t>
      </w:r>
      <w:r>
        <w:rPr>
          <w:rFonts w:ascii="Times New Roman" w:hAnsi="Times New Roman"/>
          <w:sz w:val="18"/>
          <w:szCs w:val="18"/>
        </w:rPr>
        <w:br/>
      </w:r>
      <w:r w:rsidRPr="0051668F">
        <w:rPr>
          <w:rFonts w:ascii="Times New Roman" w:hAnsi="Times New Roman"/>
          <w:sz w:val="18"/>
          <w:szCs w:val="18"/>
        </w:rPr>
        <w:t>профессиональных стандартов» (Зарегистрирован в Минюсте России 27.05.2013 № 28534)</w:t>
      </w:r>
    </w:p>
    <w:p w:rsidR="003D637F" w:rsidRPr="00B66FDB" w:rsidRDefault="003D637F" w:rsidP="003D637F">
      <w:pPr>
        <w:spacing w:after="120"/>
        <w:jc w:val="both"/>
        <w:rPr>
          <w:rFonts w:ascii="Times New Roman" w:hAnsi="Times New Roman"/>
          <w:i/>
        </w:rPr>
      </w:pPr>
      <w:r w:rsidRPr="00B66FDB">
        <w:rPr>
          <w:rFonts w:ascii="Times New Roman" w:hAnsi="Times New Roman"/>
          <w:i/>
        </w:rPr>
        <w:t>3. Соответствие представленной на аккредитационную экспертизу образовательной программы критериям, установленным Аккредитующей организацией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275"/>
        <w:gridCol w:w="2410"/>
      </w:tblGrid>
      <w:tr w:rsidR="003D637F" w:rsidRPr="00B66FDB" w:rsidTr="0054236B">
        <w:trPr>
          <w:trHeight w:val="1112"/>
          <w:tblHeader/>
        </w:trPr>
        <w:tc>
          <w:tcPr>
            <w:tcW w:w="4395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66FDB">
              <w:rPr>
                <w:b/>
                <w:bCs/>
                <w:sz w:val="22"/>
                <w:szCs w:val="22"/>
              </w:rPr>
              <w:t>Наименование критериев</w:t>
            </w:r>
          </w:p>
        </w:tc>
        <w:tc>
          <w:tcPr>
            <w:tcW w:w="1701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66FDB">
              <w:rPr>
                <w:b/>
                <w:bCs/>
                <w:sz w:val="22"/>
                <w:szCs w:val="22"/>
              </w:rPr>
              <w:t>Нормативное значение</w:t>
            </w:r>
          </w:p>
        </w:tc>
        <w:tc>
          <w:tcPr>
            <w:tcW w:w="1275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66FDB">
              <w:rPr>
                <w:b/>
                <w:bCs/>
                <w:sz w:val="22"/>
                <w:szCs w:val="22"/>
              </w:rPr>
              <w:t>Итоговое значение</w:t>
            </w:r>
          </w:p>
        </w:tc>
        <w:tc>
          <w:tcPr>
            <w:tcW w:w="2410" w:type="dxa"/>
            <w:shd w:val="clear" w:color="auto" w:fill="DBE5F1"/>
          </w:tcPr>
          <w:p w:rsidR="003D637F" w:rsidRPr="00B66FDB" w:rsidRDefault="003D637F" w:rsidP="005423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66FDB">
              <w:rPr>
                <w:b/>
                <w:bCs/>
                <w:sz w:val="22"/>
                <w:szCs w:val="22"/>
              </w:rPr>
              <w:t>Примечание</w:t>
            </w:r>
            <w:r w:rsidR="0054236B">
              <w:rPr>
                <w:b/>
                <w:bCs/>
                <w:sz w:val="22"/>
                <w:szCs w:val="22"/>
              </w:rPr>
              <w:br/>
            </w:r>
            <w:r w:rsidRPr="00B66FDB">
              <w:rPr>
                <w:b/>
                <w:bCs/>
                <w:sz w:val="22"/>
                <w:szCs w:val="22"/>
              </w:rPr>
              <w:t xml:space="preserve">(пояснение причины снижения </w:t>
            </w:r>
            <w:r w:rsidR="0054236B">
              <w:rPr>
                <w:b/>
                <w:bCs/>
                <w:sz w:val="22"/>
                <w:szCs w:val="22"/>
              </w:rPr>
              <w:br/>
            </w:r>
            <w:r w:rsidRPr="00B66FDB">
              <w:rPr>
                <w:b/>
                <w:bCs/>
                <w:sz w:val="22"/>
                <w:szCs w:val="22"/>
              </w:rPr>
              <w:t xml:space="preserve">нормативного </w:t>
            </w:r>
            <w:r w:rsidR="0054236B">
              <w:rPr>
                <w:b/>
                <w:bCs/>
                <w:sz w:val="22"/>
                <w:szCs w:val="22"/>
              </w:rPr>
              <w:br/>
            </w:r>
            <w:r w:rsidRPr="00B66FDB">
              <w:rPr>
                <w:b/>
                <w:bCs/>
                <w:sz w:val="22"/>
                <w:szCs w:val="22"/>
              </w:rPr>
              <w:t>значения)</w:t>
            </w:r>
          </w:p>
        </w:tc>
      </w:tr>
      <w:tr w:rsidR="003D637F" w:rsidRPr="00B66FDB" w:rsidTr="0054236B">
        <w:trPr>
          <w:trHeight w:val="844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66FDB">
              <w:rPr>
                <w:bCs/>
                <w:sz w:val="22"/>
                <w:szCs w:val="22"/>
              </w:rPr>
              <w:t>1. Прохождение выпускниками професси</w:t>
            </w:r>
            <w:r w:rsidRPr="00B66FDB">
              <w:rPr>
                <w:bCs/>
                <w:sz w:val="22"/>
                <w:szCs w:val="22"/>
              </w:rPr>
              <w:t>о</w:t>
            </w:r>
            <w:r w:rsidRPr="00B66FDB">
              <w:rPr>
                <w:bCs/>
                <w:sz w:val="22"/>
                <w:szCs w:val="22"/>
              </w:rPr>
              <w:t>нальной образовательной программы пр</w:t>
            </w:r>
            <w:r w:rsidRPr="00B66FDB">
              <w:rPr>
                <w:bCs/>
                <w:sz w:val="22"/>
                <w:szCs w:val="22"/>
              </w:rPr>
              <w:t>о</w:t>
            </w:r>
            <w:r w:rsidRPr="00B66FDB">
              <w:rPr>
                <w:bCs/>
                <w:sz w:val="22"/>
                <w:szCs w:val="22"/>
              </w:rPr>
              <w:t>цедуры независимой оценки квалификации: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66FDB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1834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  <w:r w:rsidRPr="00B66FDB">
              <w:rPr>
                <w:bCs/>
                <w:sz w:val="22"/>
                <w:szCs w:val="22"/>
              </w:rPr>
              <w:t>2. Соответствие сформулированных в  о</w:t>
            </w:r>
            <w:r w:rsidRPr="00B66FDB">
              <w:rPr>
                <w:bCs/>
                <w:sz w:val="22"/>
                <w:szCs w:val="22"/>
              </w:rPr>
              <w:t>б</w:t>
            </w:r>
            <w:r w:rsidRPr="00B66FDB">
              <w:rPr>
                <w:bCs/>
                <w:sz w:val="22"/>
                <w:szCs w:val="22"/>
              </w:rPr>
              <w:t>разовательной программе планируемых р</w:t>
            </w:r>
            <w:r w:rsidRPr="00B66FDB">
              <w:rPr>
                <w:bCs/>
                <w:sz w:val="22"/>
                <w:szCs w:val="22"/>
              </w:rPr>
              <w:t>е</w:t>
            </w:r>
            <w:r w:rsidRPr="00B66FDB">
              <w:rPr>
                <w:bCs/>
                <w:sz w:val="22"/>
                <w:szCs w:val="22"/>
              </w:rPr>
              <w:t>зультатов освоения образовательной пр</w:t>
            </w:r>
            <w:r w:rsidRPr="00B66FDB">
              <w:rPr>
                <w:bCs/>
                <w:sz w:val="22"/>
                <w:szCs w:val="22"/>
              </w:rPr>
              <w:t>о</w:t>
            </w:r>
            <w:r w:rsidRPr="00B66FDB">
              <w:rPr>
                <w:bCs/>
                <w:sz w:val="22"/>
                <w:szCs w:val="22"/>
              </w:rPr>
              <w:t>граммы (выраженных в форме професси</w:t>
            </w:r>
            <w:r w:rsidRPr="00B66FDB">
              <w:rPr>
                <w:bCs/>
                <w:sz w:val="22"/>
                <w:szCs w:val="22"/>
              </w:rPr>
              <w:t>о</w:t>
            </w:r>
            <w:r w:rsidRPr="00B66FDB">
              <w:rPr>
                <w:bCs/>
                <w:sz w:val="22"/>
                <w:szCs w:val="22"/>
              </w:rPr>
              <w:t xml:space="preserve">нальных компетенций) </w:t>
            </w:r>
            <w:r w:rsidRPr="00B66FDB">
              <w:rPr>
                <w:bCs/>
                <w:sz w:val="22"/>
                <w:szCs w:val="22"/>
              </w:rPr>
              <w:br/>
              <w:t>профессиональным стандартам в сфере ЖКХ: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1690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rPr>
                <w:bCs/>
                <w:sz w:val="22"/>
                <w:szCs w:val="22"/>
              </w:rPr>
            </w:pPr>
            <w:r w:rsidRPr="00B66FDB">
              <w:rPr>
                <w:bCs/>
                <w:sz w:val="22"/>
                <w:szCs w:val="22"/>
              </w:rPr>
              <w:t>3. Соответствие учебных планов, рабочих программ учебных предметов, курсов, ди</w:t>
            </w:r>
            <w:r w:rsidRPr="00B66FDB">
              <w:rPr>
                <w:bCs/>
                <w:sz w:val="22"/>
                <w:szCs w:val="22"/>
              </w:rPr>
              <w:t>с</w:t>
            </w:r>
            <w:r w:rsidRPr="00B66FDB">
              <w:rPr>
                <w:bCs/>
                <w:sz w:val="22"/>
                <w:szCs w:val="22"/>
              </w:rPr>
              <w:t>циплин (модулей), оценочных материалов и процедур, запланированным результатам освоения образовательной программы (компетенциям и результатам обучения):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2112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4. Соответствие материально-технических, информационно-коммуникационных, уче</w:t>
            </w:r>
            <w:r w:rsidRPr="00B66FDB">
              <w:rPr>
                <w:sz w:val="22"/>
                <w:szCs w:val="22"/>
              </w:rPr>
              <w:t>б</w:t>
            </w:r>
            <w:r w:rsidRPr="00B66FDB">
              <w:rPr>
                <w:sz w:val="22"/>
                <w:szCs w:val="22"/>
              </w:rPr>
              <w:t>но-методических и иных ресурсов, неп</w:t>
            </w:r>
            <w:r w:rsidRPr="00B66FDB">
              <w:rPr>
                <w:sz w:val="22"/>
                <w:szCs w:val="22"/>
              </w:rPr>
              <w:t>о</w:t>
            </w:r>
            <w:r w:rsidRPr="00B66FDB">
              <w:rPr>
                <w:sz w:val="22"/>
                <w:szCs w:val="22"/>
              </w:rPr>
              <w:t>средственно влияющих на качество подг</w:t>
            </w:r>
            <w:r w:rsidRPr="00B66FDB">
              <w:rPr>
                <w:sz w:val="22"/>
                <w:szCs w:val="22"/>
              </w:rPr>
              <w:t>о</w:t>
            </w:r>
            <w:r w:rsidRPr="00B66FDB">
              <w:rPr>
                <w:sz w:val="22"/>
                <w:szCs w:val="22"/>
              </w:rPr>
              <w:t>товки выпускников, содержанию професс</w:t>
            </w:r>
            <w:r w:rsidRPr="00B66FDB">
              <w:rPr>
                <w:sz w:val="22"/>
                <w:szCs w:val="22"/>
              </w:rPr>
              <w:t>и</w:t>
            </w:r>
            <w:r w:rsidRPr="00B66FDB">
              <w:rPr>
                <w:sz w:val="22"/>
                <w:szCs w:val="22"/>
              </w:rPr>
              <w:t>ональной деятельности и профессионал</w:t>
            </w:r>
            <w:r w:rsidRPr="00B66FDB">
              <w:rPr>
                <w:sz w:val="22"/>
                <w:szCs w:val="22"/>
              </w:rPr>
              <w:t>ь</w:t>
            </w:r>
            <w:r w:rsidRPr="00B66FDB">
              <w:rPr>
                <w:sz w:val="22"/>
                <w:szCs w:val="22"/>
              </w:rPr>
              <w:t>ным задачам, к которым готовится выпус</w:t>
            </w:r>
            <w:r w:rsidRPr="00B66FDB">
              <w:rPr>
                <w:sz w:val="22"/>
                <w:szCs w:val="22"/>
              </w:rPr>
              <w:t>к</w:t>
            </w:r>
            <w:r w:rsidRPr="00B66FDB">
              <w:rPr>
                <w:sz w:val="22"/>
                <w:szCs w:val="22"/>
              </w:rPr>
              <w:t>ник: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1121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lastRenderedPageBreak/>
              <w:t>5. Наличие спроса на образовательную пр</w:t>
            </w:r>
            <w:r w:rsidRPr="00B66FDB">
              <w:rPr>
                <w:sz w:val="22"/>
                <w:szCs w:val="22"/>
              </w:rPr>
              <w:t>о</w:t>
            </w:r>
            <w:r w:rsidRPr="00B66FDB">
              <w:rPr>
                <w:sz w:val="22"/>
                <w:szCs w:val="22"/>
              </w:rPr>
              <w:t xml:space="preserve">грамму, востребованность </w:t>
            </w:r>
          </w:p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выпускников программы работодателями сферы ЖКХ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854"/>
        </w:trPr>
        <w:tc>
          <w:tcPr>
            <w:tcW w:w="4395" w:type="dxa"/>
            <w:shd w:val="clear" w:color="auto" w:fill="auto"/>
          </w:tcPr>
          <w:p w:rsidR="003D637F" w:rsidRPr="00B66FDB" w:rsidRDefault="003D637F" w:rsidP="00A05BCF">
            <w:pPr>
              <w:pStyle w:val="Default"/>
              <w:jc w:val="both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6. Участие работодателей сферы Ж</w:t>
            </w:r>
            <w:proofErr w:type="gramStart"/>
            <w:r w:rsidRPr="00B66FDB">
              <w:rPr>
                <w:sz w:val="22"/>
                <w:szCs w:val="22"/>
              </w:rPr>
              <w:t>КХ в пл</w:t>
            </w:r>
            <w:proofErr w:type="gramEnd"/>
            <w:r w:rsidRPr="00B66FDB">
              <w:rPr>
                <w:sz w:val="22"/>
                <w:szCs w:val="22"/>
              </w:rPr>
              <w:t>анировании, организации и мониторинге качества образовательной программы</w:t>
            </w:r>
          </w:p>
        </w:tc>
        <w:tc>
          <w:tcPr>
            <w:tcW w:w="1701" w:type="dxa"/>
          </w:tcPr>
          <w:p w:rsidR="003D637F" w:rsidRPr="00B66FDB" w:rsidRDefault="003D637F" w:rsidP="00A05BCF">
            <w:pPr>
              <w:pStyle w:val="Default"/>
              <w:jc w:val="center"/>
              <w:rPr>
                <w:sz w:val="22"/>
                <w:szCs w:val="22"/>
              </w:rPr>
            </w:pPr>
            <w:r w:rsidRPr="00B66FDB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637F" w:rsidRPr="00B66FDB" w:rsidRDefault="003D637F" w:rsidP="00A05BCF">
            <w:pPr>
              <w:pStyle w:val="Default"/>
              <w:rPr>
                <w:sz w:val="22"/>
                <w:szCs w:val="22"/>
              </w:rPr>
            </w:pPr>
          </w:p>
        </w:tc>
      </w:tr>
      <w:tr w:rsidR="003D637F" w:rsidRPr="00B66FDB" w:rsidTr="0054236B">
        <w:trPr>
          <w:trHeight w:val="272"/>
        </w:trPr>
        <w:tc>
          <w:tcPr>
            <w:tcW w:w="4395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rPr>
                <w:b/>
                <w:sz w:val="22"/>
                <w:szCs w:val="22"/>
              </w:rPr>
            </w:pPr>
            <w:r w:rsidRPr="00B66FD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66FDB">
              <w:rPr>
                <w:b/>
                <w:bCs/>
                <w:iCs/>
                <w:sz w:val="22"/>
                <w:szCs w:val="22"/>
              </w:rPr>
              <w:t>100.0</w:t>
            </w:r>
          </w:p>
        </w:tc>
        <w:tc>
          <w:tcPr>
            <w:tcW w:w="1275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/>
          </w:tcPr>
          <w:p w:rsidR="003D637F" w:rsidRPr="00B66FDB" w:rsidRDefault="003D637F" w:rsidP="00A05BCF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3D637F" w:rsidRPr="0054236B" w:rsidRDefault="003D637F" w:rsidP="0054236B">
      <w:pPr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i/>
          <w:color w:val="000000"/>
          <w:lang w:eastAsia="ru-RU"/>
        </w:rPr>
        <w:t>4.Заключение</w:t>
      </w:r>
    </w:p>
    <w:p w:rsidR="003D637F" w:rsidRPr="0054236B" w:rsidRDefault="003D637F" w:rsidP="005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 xml:space="preserve">Рекомендации эксперта: </w:t>
      </w:r>
    </w:p>
    <w:p w:rsidR="003D637F" w:rsidRPr="0054236B" w:rsidRDefault="003D637F" w:rsidP="005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iCs/>
          <w:color w:val="000000"/>
          <w:lang w:eastAsia="ru-RU"/>
        </w:rPr>
        <w:t xml:space="preserve">Положительные стороны: </w:t>
      </w:r>
    </w:p>
    <w:p w:rsidR="003D637F" w:rsidRPr="0054236B" w:rsidRDefault="003D637F" w:rsidP="005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iCs/>
          <w:color w:val="000000"/>
          <w:lang w:eastAsia="ru-RU"/>
        </w:rPr>
        <w:t xml:space="preserve">Замечания: </w:t>
      </w:r>
    </w:p>
    <w:p w:rsidR="003D637F" w:rsidRPr="0054236B" w:rsidRDefault="003D637F" w:rsidP="00542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iCs/>
          <w:color w:val="000000"/>
          <w:lang w:eastAsia="ru-RU"/>
        </w:rPr>
        <w:t xml:space="preserve">Рекомендации: </w:t>
      </w:r>
    </w:p>
    <w:p w:rsidR="0054236B" w:rsidRDefault="003D637F" w:rsidP="005423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 xml:space="preserve">Учитывая, что итоговое значение оценки критериев _____ (более/менее 70) баллов, </w:t>
      </w:r>
      <w:proofErr w:type="gramStart"/>
      <w:r w:rsidRPr="0054236B">
        <w:rPr>
          <w:rFonts w:ascii="Times New Roman" w:hAnsi="Times New Roman"/>
          <w:bCs/>
          <w:color w:val="000000"/>
          <w:lang w:eastAsia="ru-RU"/>
        </w:rPr>
        <w:t>рекоме</w:t>
      </w:r>
      <w:r w:rsidRPr="0054236B">
        <w:rPr>
          <w:rFonts w:ascii="Times New Roman" w:hAnsi="Times New Roman"/>
          <w:bCs/>
          <w:color w:val="000000"/>
          <w:lang w:eastAsia="ru-RU"/>
        </w:rPr>
        <w:t>н</w:t>
      </w:r>
      <w:r w:rsidRPr="0054236B">
        <w:rPr>
          <w:rFonts w:ascii="Times New Roman" w:hAnsi="Times New Roman"/>
          <w:bCs/>
          <w:color w:val="000000"/>
          <w:lang w:eastAsia="ru-RU"/>
        </w:rPr>
        <w:t>дую</w:t>
      </w:r>
      <w:proofErr w:type="gramEnd"/>
      <w:r w:rsidRPr="0054236B">
        <w:rPr>
          <w:rFonts w:ascii="Times New Roman" w:hAnsi="Times New Roman"/>
          <w:bCs/>
          <w:color w:val="000000"/>
          <w:lang w:eastAsia="ru-RU"/>
        </w:rPr>
        <w:t>/не рекомендую считать образовательную программу «Наименование» (___________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</w:t>
      </w:r>
      <w:r w:rsidRPr="0054236B">
        <w:rPr>
          <w:rFonts w:ascii="Times New Roman" w:hAnsi="Times New Roman"/>
          <w:bCs/>
          <w:color w:val="000000"/>
          <w:lang w:eastAsia="ru-RU"/>
        </w:rPr>
        <w:t xml:space="preserve">___) </w:t>
      </w:r>
    </w:p>
    <w:p w:rsidR="0054236B" w:rsidRPr="0054236B" w:rsidRDefault="0054236B" w:rsidP="0054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54236B">
        <w:rPr>
          <w:rFonts w:ascii="Times New Roman" w:hAnsi="Times New Roman"/>
          <w:bCs/>
          <w:color w:val="000000"/>
          <w:sz w:val="18"/>
          <w:szCs w:val="18"/>
          <w:lang w:eastAsia="ru-RU"/>
        </w:rPr>
        <w:t>уровень подготовки</w:t>
      </w:r>
    </w:p>
    <w:p w:rsidR="003D637F" w:rsidRPr="0054236B" w:rsidRDefault="003D637F" w:rsidP="005423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54236B">
        <w:rPr>
          <w:rFonts w:ascii="Times New Roman" w:hAnsi="Times New Roman"/>
          <w:bCs/>
          <w:color w:val="000000"/>
          <w:lang w:eastAsia="ru-RU"/>
        </w:rPr>
        <w:t>прошедшей</w:t>
      </w:r>
      <w:proofErr w:type="gramEnd"/>
      <w:r w:rsidRPr="0054236B">
        <w:rPr>
          <w:rFonts w:ascii="Times New Roman" w:hAnsi="Times New Roman"/>
          <w:bCs/>
          <w:color w:val="000000"/>
          <w:lang w:eastAsia="ru-RU"/>
        </w:rPr>
        <w:t xml:space="preserve"> профессионально-общественную аккредитацию. </w:t>
      </w:r>
    </w:p>
    <w:p w:rsidR="003D637F" w:rsidRPr="0054236B" w:rsidRDefault="003D637F" w:rsidP="00A05BCF">
      <w:pPr>
        <w:autoSpaceDE w:val="0"/>
        <w:autoSpaceDN w:val="0"/>
        <w:adjustRightInd w:val="0"/>
        <w:spacing w:before="36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color w:val="000000"/>
          <w:lang w:eastAsia="ru-RU"/>
        </w:rPr>
        <w:t xml:space="preserve">Руководитель экспертной группы </w:t>
      </w:r>
    </w:p>
    <w:p w:rsidR="00A05BCF" w:rsidRDefault="00A05BCF" w:rsidP="003D637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</w:t>
      </w:r>
    </w:p>
    <w:p w:rsidR="003D637F" w:rsidRPr="00A05BCF" w:rsidRDefault="003D637F" w:rsidP="00A05B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D637F">
        <w:rPr>
          <w:rFonts w:ascii="Times New Roman" w:hAnsi="Times New Roman"/>
          <w:color w:val="000000"/>
          <w:sz w:val="18"/>
          <w:szCs w:val="18"/>
          <w:lang w:eastAsia="ru-RU"/>
        </w:rPr>
        <w:t>должность, наименование организации</w:t>
      </w:r>
      <w:r w:rsidR="00B518D8">
        <w:rPr>
          <w:rFonts w:ascii="Times New Roman" w:hAnsi="Times New Roman"/>
          <w:color w:val="000000"/>
          <w:sz w:val="18"/>
          <w:szCs w:val="18"/>
          <w:lang w:eastAsia="ru-RU"/>
        </w:rPr>
        <w:t>, ученая степень, ученое звание</w:t>
      </w:r>
    </w:p>
    <w:p w:rsidR="003D637F" w:rsidRPr="0054236B" w:rsidRDefault="003D637F" w:rsidP="00A05BCF">
      <w:pPr>
        <w:autoSpaceDE w:val="0"/>
        <w:autoSpaceDN w:val="0"/>
        <w:adjustRightInd w:val="0"/>
        <w:spacing w:before="360"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color w:val="000000"/>
          <w:lang w:eastAsia="ru-RU"/>
        </w:rPr>
        <w:t>________________________ /</w:t>
      </w:r>
      <w:r w:rsidR="00A05BCF" w:rsidRPr="0054236B">
        <w:rPr>
          <w:rFonts w:ascii="Times New Roman" w:hAnsi="Times New Roman"/>
          <w:color w:val="000000"/>
          <w:lang w:eastAsia="ru-RU"/>
        </w:rPr>
        <w:t xml:space="preserve">____________________ </w:t>
      </w:r>
      <w:r w:rsidRPr="0054236B">
        <w:rPr>
          <w:rFonts w:ascii="Times New Roman" w:hAnsi="Times New Roman"/>
          <w:color w:val="000000"/>
          <w:lang w:eastAsia="ru-RU"/>
        </w:rPr>
        <w:t xml:space="preserve">/ </w:t>
      </w:r>
    </w:p>
    <w:p w:rsidR="003D637F" w:rsidRPr="003D637F" w:rsidRDefault="003D637F" w:rsidP="003D637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D637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подпись </w:t>
      </w:r>
      <w:r w:rsidR="00A05BCF" w:rsidRPr="003D637F">
        <w:rPr>
          <w:rFonts w:ascii="Times New Roman" w:hAnsi="Times New Roman"/>
          <w:color w:val="000000"/>
          <w:sz w:val="18"/>
          <w:szCs w:val="18"/>
          <w:lang w:eastAsia="ru-RU"/>
        </w:rPr>
        <w:t>ФИО</w:t>
      </w:r>
    </w:p>
    <w:p w:rsidR="00A05BCF" w:rsidRDefault="00A05BCF" w:rsidP="00A05BCF">
      <w:pPr>
        <w:spacing w:before="480" w:after="0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Cs/>
          <w:color w:val="000000"/>
          <w:sz w:val="18"/>
          <w:szCs w:val="18"/>
          <w:lang w:eastAsia="ru-RU"/>
        </w:rPr>
        <w:t>_______________________</w:t>
      </w:r>
    </w:p>
    <w:p w:rsidR="003D637F" w:rsidRPr="00A05BCF" w:rsidRDefault="003D637F" w:rsidP="003D637F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чч.мм</w:t>
      </w:r>
      <w:proofErr w:type="gramStart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.г</w:t>
      </w:r>
      <w:proofErr w:type="gramEnd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г</w:t>
      </w:r>
      <w:proofErr w:type="spellEnd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.</w:t>
      </w:r>
    </w:p>
    <w:p w:rsidR="003D637F" w:rsidRDefault="003D637F" w:rsidP="003D63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37F" w:rsidRDefault="003D637F" w:rsidP="003D637F">
      <w:pPr>
        <w:spacing w:after="0"/>
        <w:jc w:val="both"/>
        <w:rPr>
          <w:rFonts w:ascii="Times New Roman" w:hAnsi="Times New Roman"/>
          <w:sz w:val="28"/>
          <w:szCs w:val="28"/>
        </w:rPr>
        <w:sectPr w:rsidR="003D637F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A05BCF" w:rsidRPr="00A05BCF" w:rsidRDefault="00A05BCF" w:rsidP="003A3905">
      <w:pPr>
        <w:pStyle w:val="Default"/>
        <w:jc w:val="right"/>
        <w:outlineLvl w:val="0"/>
        <w:rPr>
          <w:sz w:val="28"/>
          <w:szCs w:val="28"/>
        </w:rPr>
      </w:pPr>
      <w:r w:rsidRPr="00A05BCF">
        <w:rPr>
          <w:i/>
          <w:iCs/>
          <w:sz w:val="28"/>
          <w:szCs w:val="28"/>
        </w:rPr>
        <w:lastRenderedPageBreak/>
        <w:t xml:space="preserve">Приложение к отчету эксперта </w:t>
      </w:r>
    </w:p>
    <w:p w:rsidR="003D637F" w:rsidRPr="0054236B" w:rsidRDefault="00A05BCF" w:rsidP="00A05BCF">
      <w:pPr>
        <w:spacing w:before="240"/>
        <w:jc w:val="center"/>
        <w:rPr>
          <w:rFonts w:ascii="Times New Roman" w:hAnsi="Times New Roman"/>
        </w:rPr>
      </w:pPr>
      <w:r w:rsidRPr="0054236B">
        <w:rPr>
          <w:rFonts w:ascii="Times New Roman" w:hAnsi="Times New Roman"/>
          <w:b/>
          <w:bCs/>
          <w:color w:val="000000"/>
          <w:lang w:eastAsia="ru-RU"/>
        </w:rPr>
        <w:t>Чек-лист, заполняемый экспертом в ходе аккредитации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985"/>
        <w:gridCol w:w="1559"/>
      </w:tblGrid>
      <w:tr w:rsidR="00A05BCF" w:rsidRPr="0054236B" w:rsidTr="00351D9D">
        <w:trPr>
          <w:trHeight w:val="555"/>
          <w:tblHeader/>
        </w:trPr>
        <w:tc>
          <w:tcPr>
            <w:tcW w:w="4536" w:type="dxa"/>
            <w:shd w:val="clear" w:color="auto" w:fill="FDE9D9"/>
          </w:tcPr>
          <w:p w:rsidR="003D637F" w:rsidRPr="0054236B" w:rsidRDefault="003D637F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>Наименование критериев</w:t>
            </w:r>
          </w:p>
        </w:tc>
        <w:tc>
          <w:tcPr>
            <w:tcW w:w="1701" w:type="dxa"/>
            <w:shd w:val="clear" w:color="auto" w:fill="FDE9D9"/>
          </w:tcPr>
          <w:p w:rsidR="003D637F" w:rsidRPr="0054236B" w:rsidRDefault="003D637F" w:rsidP="00A05BC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>Нормативное значение</w:t>
            </w:r>
          </w:p>
        </w:tc>
        <w:tc>
          <w:tcPr>
            <w:tcW w:w="1985" w:type="dxa"/>
            <w:shd w:val="clear" w:color="auto" w:fill="FDE9D9"/>
          </w:tcPr>
          <w:p w:rsidR="003D637F" w:rsidRPr="0054236B" w:rsidRDefault="00A05BCF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 xml:space="preserve">Оценка </w:t>
            </w:r>
            <w:r w:rsidRPr="0054236B">
              <w:rPr>
                <w:b/>
                <w:sz w:val="20"/>
                <w:szCs w:val="20"/>
              </w:rPr>
              <w:br/>
              <w:t xml:space="preserve">соответствия </w:t>
            </w:r>
            <w:r w:rsidRPr="0054236B">
              <w:rPr>
                <w:b/>
                <w:sz w:val="20"/>
                <w:szCs w:val="20"/>
              </w:rPr>
              <w:br/>
              <w:t xml:space="preserve">программы </w:t>
            </w:r>
            <w:r w:rsidRPr="0054236B">
              <w:rPr>
                <w:b/>
                <w:sz w:val="20"/>
                <w:szCs w:val="20"/>
              </w:rPr>
              <w:br/>
              <w:t>критерию (да/нет)</w:t>
            </w:r>
          </w:p>
        </w:tc>
        <w:tc>
          <w:tcPr>
            <w:tcW w:w="1559" w:type="dxa"/>
            <w:shd w:val="clear" w:color="auto" w:fill="FDE9D9"/>
          </w:tcPr>
          <w:p w:rsidR="003D637F" w:rsidRPr="0054236B" w:rsidRDefault="00A05BCF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 xml:space="preserve">Фактическое значение </w:t>
            </w:r>
          </w:p>
        </w:tc>
      </w:tr>
      <w:tr w:rsidR="00B518D8" w:rsidRPr="0054236B" w:rsidTr="004F7903">
        <w:trPr>
          <w:trHeight w:val="708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B518D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>1. Прохождение выпускниками профессиональной образовательной программы процедуры независ</w:t>
            </w:r>
            <w:r w:rsidRPr="0054236B">
              <w:rPr>
                <w:b/>
                <w:bCs/>
                <w:sz w:val="20"/>
                <w:szCs w:val="20"/>
              </w:rPr>
              <w:t>и</w:t>
            </w:r>
            <w:r w:rsidRPr="0054236B">
              <w:rPr>
                <w:b/>
                <w:bCs/>
                <w:sz w:val="20"/>
                <w:szCs w:val="20"/>
              </w:rPr>
              <w:t>мой оценки квалификации:</w:t>
            </w:r>
          </w:p>
        </w:tc>
      </w:tr>
      <w:tr w:rsidR="00A05BCF" w:rsidRPr="0054236B" w:rsidTr="00A05BCF">
        <w:trPr>
          <w:trHeight w:val="496"/>
        </w:trPr>
        <w:tc>
          <w:tcPr>
            <w:tcW w:w="4536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1.1. Доля выпускников образовательной пр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граммы, успешно прошедших независимую оце</w:t>
            </w:r>
            <w:r w:rsidRPr="0054236B">
              <w:rPr>
                <w:sz w:val="20"/>
                <w:szCs w:val="20"/>
              </w:rPr>
              <w:t>н</w:t>
            </w:r>
            <w:r w:rsidRPr="0054236B">
              <w:rPr>
                <w:sz w:val="20"/>
                <w:szCs w:val="20"/>
              </w:rPr>
              <w:t>ку квалификации на соответствие професси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нальным стандартам (от общего числа выпускн</w:t>
            </w:r>
            <w:r w:rsidRPr="0054236B">
              <w:rPr>
                <w:sz w:val="20"/>
                <w:szCs w:val="20"/>
              </w:rPr>
              <w:t>и</w:t>
            </w:r>
            <w:r w:rsidRPr="0054236B">
              <w:rPr>
                <w:sz w:val="20"/>
                <w:szCs w:val="20"/>
              </w:rPr>
              <w:t>ков образовательной программы)</w:t>
            </w:r>
          </w:p>
          <w:p w:rsidR="003D637F" w:rsidRPr="0054236B" w:rsidRDefault="003D637F" w:rsidP="00A05BCF">
            <w:pPr>
              <w:pStyle w:val="Default"/>
              <w:rPr>
                <w:i/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1.2 Доля студентов программы, принявших уч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стие в профессиональных чемпионатах, олимпи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дах, иных мероприятиях, проводимых в сфере ЖКХ (от общего количества обучающихся)</w:t>
            </w:r>
          </w:p>
        </w:tc>
        <w:tc>
          <w:tcPr>
            <w:tcW w:w="1701" w:type="dxa"/>
          </w:tcPr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15</w:t>
            </w:r>
          </w:p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5.0</w:t>
            </w:r>
          </w:p>
        </w:tc>
        <w:tc>
          <w:tcPr>
            <w:tcW w:w="1985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A05BCF" w:rsidRPr="0054236B" w:rsidTr="00351D9D">
        <w:trPr>
          <w:trHeight w:val="263"/>
        </w:trPr>
        <w:tc>
          <w:tcPr>
            <w:tcW w:w="4536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Итого по критерию 1</w:t>
            </w:r>
          </w:p>
        </w:tc>
        <w:tc>
          <w:tcPr>
            <w:tcW w:w="1701" w:type="dxa"/>
            <w:shd w:val="clear" w:color="auto" w:fill="FDE9D9"/>
          </w:tcPr>
          <w:p w:rsidR="00A05BCF" w:rsidRPr="0054236B" w:rsidRDefault="00B518D8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A3905">
        <w:trPr>
          <w:trHeight w:val="496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B518D8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>2. Соответствие сформулированных в  образовательной программе планируемых результатов освоения образовательной программы (выраженных в форме профессиональных компетенций) профессионал</w:t>
            </w:r>
            <w:r w:rsidRPr="0054236B">
              <w:rPr>
                <w:b/>
                <w:bCs/>
                <w:sz w:val="20"/>
                <w:szCs w:val="20"/>
              </w:rPr>
              <w:t>ь</w:t>
            </w:r>
            <w:r w:rsidRPr="0054236B">
              <w:rPr>
                <w:b/>
                <w:bCs/>
                <w:sz w:val="20"/>
                <w:szCs w:val="20"/>
              </w:rPr>
              <w:t>ным стандартам в сфере ЖКХ:</w:t>
            </w:r>
          </w:p>
        </w:tc>
      </w:tr>
      <w:tr w:rsidR="00A05BCF" w:rsidRPr="0054236B" w:rsidTr="00A05BCF">
        <w:trPr>
          <w:trHeight w:val="288"/>
        </w:trPr>
        <w:tc>
          <w:tcPr>
            <w:tcW w:w="4536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bCs/>
                <w:sz w:val="20"/>
                <w:szCs w:val="20"/>
              </w:rPr>
              <w:t>2.1. Наличие в составе планируемых результатов освоения образовательной программы професс</w:t>
            </w:r>
            <w:r w:rsidRPr="0054236B">
              <w:rPr>
                <w:bCs/>
                <w:sz w:val="20"/>
                <w:szCs w:val="20"/>
              </w:rPr>
              <w:t>и</w:t>
            </w:r>
            <w:r w:rsidRPr="0054236B">
              <w:rPr>
                <w:bCs/>
                <w:sz w:val="20"/>
                <w:szCs w:val="20"/>
              </w:rPr>
              <w:t>ональных компетенций, разработанных на основе профессиональног</w:t>
            </w:r>
            <w:proofErr w:type="gramStart"/>
            <w:r w:rsidRPr="0054236B">
              <w:rPr>
                <w:bCs/>
                <w:sz w:val="20"/>
                <w:szCs w:val="20"/>
              </w:rPr>
              <w:t>о(</w:t>
            </w:r>
            <w:proofErr w:type="spellStart"/>
            <w:proofErr w:type="gramEnd"/>
            <w:r w:rsidRPr="0054236B">
              <w:rPr>
                <w:bCs/>
                <w:sz w:val="20"/>
                <w:szCs w:val="20"/>
              </w:rPr>
              <w:t>ых</w:t>
            </w:r>
            <w:proofErr w:type="spellEnd"/>
            <w:r w:rsidRPr="0054236B">
              <w:rPr>
                <w:bCs/>
                <w:sz w:val="20"/>
                <w:szCs w:val="20"/>
              </w:rPr>
              <w:t>) стандарта(</w:t>
            </w:r>
            <w:proofErr w:type="spellStart"/>
            <w:r w:rsidRPr="0054236B">
              <w:rPr>
                <w:bCs/>
                <w:sz w:val="20"/>
                <w:szCs w:val="20"/>
              </w:rPr>
              <w:t>ов</w:t>
            </w:r>
            <w:proofErr w:type="spellEnd"/>
            <w:r w:rsidRPr="0054236B">
              <w:rPr>
                <w:bCs/>
                <w:sz w:val="20"/>
                <w:szCs w:val="20"/>
              </w:rPr>
              <w:t>) и/или иных квалификационных требований, установленных федеральными законами или другими нормати</w:t>
            </w:r>
            <w:r w:rsidRPr="0054236B">
              <w:rPr>
                <w:bCs/>
                <w:sz w:val="20"/>
                <w:szCs w:val="20"/>
              </w:rPr>
              <w:t>в</w:t>
            </w:r>
            <w:r w:rsidRPr="0054236B">
              <w:rPr>
                <w:bCs/>
                <w:sz w:val="20"/>
                <w:szCs w:val="20"/>
              </w:rPr>
              <w:t xml:space="preserve">ными правовыми актами Российской Федерации в области жилищно-коммунального хозяйства </w:t>
            </w:r>
          </w:p>
        </w:tc>
        <w:tc>
          <w:tcPr>
            <w:tcW w:w="1701" w:type="dxa"/>
          </w:tcPr>
          <w:p w:rsidR="003D637F" w:rsidRPr="0054236B" w:rsidRDefault="003D637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637F" w:rsidRPr="0054236B" w:rsidRDefault="003D637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A05BCF" w:rsidRPr="0054236B" w:rsidTr="00351D9D">
        <w:trPr>
          <w:trHeight w:val="288"/>
        </w:trPr>
        <w:tc>
          <w:tcPr>
            <w:tcW w:w="4536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Итого по критерию 2</w:t>
            </w:r>
          </w:p>
        </w:tc>
        <w:tc>
          <w:tcPr>
            <w:tcW w:w="1701" w:type="dxa"/>
            <w:shd w:val="clear" w:color="auto" w:fill="FDE9D9"/>
          </w:tcPr>
          <w:p w:rsidR="00A05BCF" w:rsidRPr="0054236B" w:rsidRDefault="00B518D8" w:rsidP="00B518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A3905">
        <w:trPr>
          <w:trHeight w:val="288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B518D8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>3. Соответствие учебных планов, рабочих программ учебных предметов, курсов, дисциплин (модулей), оценочных материалов и процедур, запланированным результатам освоения образовательной програ</w:t>
            </w:r>
            <w:r w:rsidRPr="0054236B">
              <w:rPr>
                <w:b/>
                <w:bCs/>
                <w:sz w:val="20"/>
                <w:szCs w:val="20"/>
              </w:rPr>
              <w:t>м</w:t>
            </w:r>
            <w:r w:rsidRPr="0054236B">
              <w:rPr>
                <w:b/>
                <w:bCs/>
                <w:sz w:val="20"/>
                <w:szCs w:val="20"/>
              </w:rPr>
              <w:t>мы (компетенциям и результатам обучения):</w:t>
            </w:r>
          </w:p>
        </w:tc>
      </w:tr>
      <w:tr w:rsidR="00A05BCF" w:rsidRPr="0054236B" w:rsidTr="00A05BCF">
        <w:trPr>
          <w:trHeight w:val="495"/>
        </w:trPr>
        <w:tc>
          <w:tcPr>
            <w:tcW w:w="4536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3.1. Соответствие оценочных процедур, фондов средств, используемых при текущем контроле, промежуточной и итоговой аттестации успева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мости требованиям, установленным в системе независимой оценки квалификаций в ЖКХ</w:t>
            </w:r>
          </w:p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3.2. Соответствие структуры учебного плана з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планированным результатам освоения образов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тельной программы</w:t>
            </w:r>
          </w:p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3.3. Соответствие планируемых результатов об</w:t>
            </w:r>
            <w:r w:rsidRPr="0054236B">
              <w:rPr>
                <w:sz w:val="20"/>
                <w:szCs w:val="20"/>
              </w:rPr>
              <w:t>у</w:t>
            </w:r>
            <w:r w:rsidRPr="0054236B">
              <w:rPr>
                <w:sz w:val="20"/>
                <w:szCs w:val="20"/>
              </w:rPr>
              <w:t>чения, сформулированных в рабочих программах учебных предметов, курсов, дисциплин, модулей, практик, результатам, запланированным в целом по образовательной программе</w:t>
            </w:r>
          </w:p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3.4. Соответствие содержания рабочих программ учебных предметов, курсов, дисциплин, модулей, практик, результатам, запланированным резул</w:t>
            </w:r>
            <w:r w:rsidRPr="0054236B">
              <w:rPr>
                <w:sz w:val="20"/>
                <w:szCs w:val="20"/>
              </w:rPr>
              <w:t>ь</w:t>
            </w:r>
            <w:r w:rsidRPr="0054236B">
              <w:rPr>
                <w:sz w:val="20"/>
                <w:szCs w:val="20"/>
              </w:rPr>
              <w:t>татам образовательной программы</w:t>
            </w:r>
          </w:p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3.5. Соответствие форм и технологий проведения занятий, заявленных в учебном плане образов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тельной программы, рабочих программах уче</w:t>
            </w:r>
            <w:r w:rsidRPr="0054236B">
              <w:rPr>
                <w:sz w:val="20"/>
                <w:szCs w:val="20"/>
              </w:rPr>
              <w:t>б</w:t>
            </w:r>
            <w:r w:rsidRPr="0054236B">
              <w:rPr>
                <w:sz w:val="20"/>
                <w:szCs w:val="20"/>
              </w:rPr>
              <w:t>ных предметов, курсов, дисциплин, модулей, практик результатам, запланированным в профе</w:t>
            </w:r>
            <w:r w:rsidRPr="0054236B">
              <w:rPr>
                <w:sz w:val="20"/>
                <w:szCs w:val="20"/>
              </w:rPr>
              <w:t>с</w:t>
            </w:r>
            <w:r w:rsidRPr="0054236B">
              <w:rPr>
                <w:sz w:val="20"/>
                <w:szCs w:val="20"/>
              </w:rPr>
              <w:t xml:space="preserve">сиональной образовательной программе. </w:t>
            </w:r>
          </w:p>
        </w:tc>
        <w:tc>
          <w:tcPr>
            <w:tcW w:w="1701" w:type="dxa"/>
          </w:tcPr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A05BCF" w:rsidRPr="0054236B" w:rsidTr="00351D9D">
        <w:trPr>
          <w:trHeight w:val="279"/>
        </w:trPr>
        <w:tc>
          <w:tcPr>
            <w:tcW w:w="4536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Итого по критерию 3</w:t>
            </w:r>
          </w:p>
        </w:tc>
        <w:tc>
          <w:tcPr>
            <w:tcW w:w="1701" w:type="dxa"/>
            <w:shd w:val="clear" w:color="auto" w:fill="FDE9D9"/>
          </w:tcPr>
          <w:p w:rsidR="00A05BCF" w:rsidRPr="0054236B" w:rsidRDefault="00B518D8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A3905">
        <w:trPr>
          <w:trHeight w:val="392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B518D8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lastRenderedPageBreak/>
              <w:t>4. Соответствие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</w:t>
            </w:r>
            <w:r w:rsidRPr="0054236B">
              <w:rPr>
                <w:b/>
                <w:sz w:val="20"/>
                <w:szCs w:val="20"/>
              </w:rPr>
              <w:t>о</w:t>
            </w:r>
            <w:r w:rsidRPr="0054236B">
              <w:rPr>
                <w:b/>
                <w:sz w:val="20"/>
                <w:szCs w:val="20"/>
              </w:rPr>
              <w:t>фессиональной деятельности и профессиональным задачам, к которым готовится выпускник:</w:t>
            </w:r>
          </w:p>
        </w:tc>
      </w:tr>
      <w:tr w:rsidR="00A05BCF" w:rsidRPr="0054236B" w:rsidTr="00A05BCF">
        <w:trPr>
          <w:trHeight w:val="289"/>
        </w:trPr>
        <w:tc>
          <w:tcPr>
            <w:tcW w:w="4536" w:type="dxa"/>
          </w:tcPr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4.1. Доля лабораторий, мастерских, учебно-производственных объектов, оснащенных совр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менными приборами и оборудованием, от общего количества лабораторий, мастерских, учебно-производственных объектов, необходимых для реализации образовательной программы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4.2. Наличие баз для проведения практик, осн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щенных современным оборудованием, приборами и специализированными полигонами в степени, необходимой для формирования профессионал</w:t>
            </w:r>
            <w:r w:rsidRPr="0054236B">
              <w:rPr>
                <w:sz w:val="20"/>
                <w:szCs w:val="20"/>
              </w:rPr>
              <w:t>ь</w:t>
            </w:r>
            <w:r w:rsidRPr="0054236B">
              <w:rPr>
                <w:sz w:val="20"/>
                <w:szCs w:val="20"/>
              </w:rPr>
              <w:t>ных компетенций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 xml:space="preserve">4.3. </w:t>
            </w:r>
            <w:proofErr w:type="gramStart"/>
            <w:r w:rsidRPr="0054236B">
              <w:rPr>
                <w:sz w:val="20"/>
                <w:szCs w:val="20"/>
              </w:rPr>
              <w:t>Наличие свободного доступа обучаемых к информационным образовательным ресурсам (профессиональным базам данных и др.), соотве</w:t>
            </w:r>
            <w:r w:rsidRPr="0054236B">
              <w:rPr>
                <w:sz w:val="20"/>
                <w:szCs w:val="20"/>
              </w:rPr>
              <w:t>т</w:t>
            </w:r>
            <w:r w:rsidRPr="0054236B">
              <w:rPr>
                <w:sz w:val="20"/>
                <w:szCs w:val="20"/>
              </w:rPr>
              <w:t>ствующим направленности аккредитуемой обр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зовательной программы.</w:t>
            </w:r>
            <w:proofErr w:type="gramEnd"/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4.4. Доля учебников и учебно-методических ко</w:t>
            </w:r>
            <w:r w:rsidRPr="0054236B">
              <w:rPr>
                <w:sz w:val="20"/>
                <w:szCs w:val="20"/>
              </w:rPr>
              <w:t>м</w:t>
            </w:r>
            <w:r w:rsidRPr="0054236B">
              <w:rPr>
                <w:sz w:val="20"/>
                <w:szCs w:val="20"/>
              </w:rPr>
              <w:t>плексов, используемых для освоения общепр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фессиональных и специальных дисциплин, пр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фессиональных модулей (включая бумажные и электронные), получивших в течение последних 5 лет положительное заключение экспертов общ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российских и иных объединений работодателей в сфере ЖКХ, СПК ЖКХ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4.5. Доля преподавателей, успешно прошедших процедуру независимой оценки квалификации и имеющих соответствующее свидетельство о кв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лификации в качестве подтверждения оценки своей профессиональной компетенции в рамках профиля читаемых дисциплин от общего числа, реализующих общепрофессиональные и пр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фильные дисциплины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4.6. Доля преподавателей профильных дисциплин и мастеров производственного обучения (для программ СПО), имеющих опыт работы в сфере ЖКХ.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4.7. Доля преподавателей, совмещающих педаг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гическую деятельность как основную с работой в отрасли по профилю образовательной программы из числа действующих руководителей и работн</w:t>
            </w:r>
            <w:r w:rsidRPr="0054236B">
              <w:rPr>
                <w:sz w:val="20"/>
                <w:szCs w:val="20"/>
              </w:rPr>
              <w:t>и</w:t>
            </w:r>
            <w:r w:rsidRPr="0054236B">
              <w:rPr>
                <w:sz w:val="20"/>
                <w:szCs w:val="20"/>
              </w:rPr>
              <w:t>ков предприятий сферы ЖКХ.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4.8. Участие в образовательном процессе совм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стителей из числа действующих работников сф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ры ЖКХ.</w:t>
            </w:r>
          </w:p>
        </w:tc>
        <w:tc>
          <w:tcPr>
            <w:tcW w:w="1701" w:type="dxa"/>
          </w:tcPr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4236B" w:rsidRDefault="0054236B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4236B" w:rsidRPr="0054236B" w:rsidRDefault="0054236B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4236B" w:rsidRPr="0054236B" w:rsidRDefault="0054236B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4236B" w:rsidRPr="0054236B" w:rsidRDefault="0054236B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1.0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A05BCF" w:rsidRPr="0054236B" w:rsidTr="00351D9D">
        <w:trPr>
          <w:trHeight w:val="289"/>
        </w:trPr>
        <w:tc>
          <w:tcPr>
            <w:tcW w:w="4536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Итого по критерию 4</w:t>
            </w:r>
          </w:p>
        </w:tc>
        <w:tc>
          <w:tcPr>
            <w:tcW w:w="1701" w:type="dxa"/>
            <w:shd w:val="clear" w:color="auto" w:fill="FDE9D9"/>
          </w:tcPr>
          <w:p w:rsidR="00A05BCF" w:rsidRPr="0054236B" w:rsidRDefault="00B518D8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A3905">
        <w:trPr>
          <w:trHeight w:val="495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B518D8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5. Наличие спроса на образовательную программу, востребованность выпускников программы работ</w:t>
            </w:r>
            <w:r w:rsidRPr="0054236B">
              <w:rPr>
                <w:b/>
                <w:sz w:val="20"/>
                <w:szCs w:val="20"/>
              </w:rPr>
              <w:t>о</w:t>
            </w:r>
            <w:r w:rsidRPr="0054236B">
              <w:rPr>
                <w:b/>
                <w:sz w:val="20"/>
                <w:szCs w:val="20"/>
              </w:rPr>
              <w:t>дателями сферы ЖКХ</w:t>
            </w:r>
          </w:p>
        </w:tc>
      </w:tr>
      <w:tr w:rsidR="00A05BCF" w:rsidRPr="0054236B" w:rsidTr="00A05BCF">
        <w:trPr>
          <w:trHeight w:val="81"/>
        </w:trPr>
        <w:tc>
          <w:tcPr>
            <w:tcW w:w="4536" w:type="dxa"/>
          </w:tcPr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5.1. Доля выпускников образовательной пр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 xml:space="preserve">граммы, обучавшихся на основании договоров об образовании за счет средств юридических лиц, </w:t>
            </w:r>
            <w:r w:rsidRPr="0054236B">
              <w:rPr>
                <w:sz w:val="20"/>
                <w:szCs w:val="20"/>
              </w:rPr>
              <w:lastRenderedPageBreak/>
              <w:t>заключенных между организацией осуществля</w:t>
            </w:r>
            <w:r w:rsidRPr="0054236B">
              <w:rPr>
                <w:sz w:val="20"/>
                <w:szCs w:val="20"/>
              </w:rPr>
              <w:t>ю</w:t>
            </w:r>
            <w:r w:rsidRPr="0054236B">
              <w:rPr>
                <w:sz w:val="20"/>
                <w:szCs w:val="20"/>
              </w:rPr>
              <w:t>щей образовательную деятельность по аккредит</w:t>
            </w:r>
            <w:r w:rsidRPr="0054236B">
              <w:rPr>
                <w:sz w:val="20"/>
                <w:szCs w:val="20"/>
              </w:rPr>
              <w:t>у</w:t>
            </w:r>
            <w:r w:rsidRPr="0054236B">
              <w:rPr>
                <w:sz w:val="20"/>
                <w:szCs w:val="20"/>
              </w:rPr>
              <w:t>емой программе, и работодателями, от общего числа выпускников.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5.2. Доля выпускников программы, трудоустр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ившихся в соответствии с освоенными професс</w:t>
            </w:r>
            <w:r w:rsidRPr="0054236B">
              <w:rPr>
                <w:sz w:val="20"/>
                <w:szCs w:val="20"/>
              </w:rPr>
              <w:t>и</w:t>
            </w:r>
            <w:r w:rsidRPr="0054236B">
              <w:rPr>
                <w:sz w:val="20"/>
                <w:szCs w:val="20"/>
              </w:rPr>
              <w:t>ональными компетенциями в сфере ЖКХ в теч</w:t>
            </w:r>
            <w:r w:rsidRPr="0054236B">
              <w:rPr>
                <w:sz w:val="20"/>
                <w:szCs w:val="20"/>
              </w:rPr>
              <w:t>е</w:t>
            </w:r>
            <w:r w:rsidRPr="0054236B">
              <w:rPr>
                <w:sz w:val="20"/>
                <w:szCs w:val="20"/>
              </w:rPr>
              <w:t>ние года после завершения обучения (для анализа представляются результаты последних трех в</w:t>
            </w:r>
            <w:r w:rsidRPr="0054236B">
              <w:rPr>
                <w:sz w:val="20"/>
                <w:szCs w:val="20"/>
              </w:rPr>
              <w:t>ы</w:t>
            </w:r>
            <w:r w:rsidRPr="0054236B">
              <w:rPr>
                <w:sz w:val="20"/>
                <w:szCs w:val="20"/>
              </w:rPr>
              <w:t>пусков).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5.3. Доля студентов, получивших приглашение на работу по профилю по итогам прохождения пра</w:t>
            </w:r>
            <w:r w:rsidRPr="0054236B">
              <w:rPr>
                <w:sz w:val="20"/>
                <w:szCs w:val="20"/>
              </w:rPr>
              <w:t>к</w:t>
            </w:r>
            <w:r w:rsidRPr="0054236B">
              <w:rPr>
                <w:sz w:val="20"/>
                <w:szCs w:val="20"/>
              </w:rPr>
              <w:t>тики, стажировки.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 xml:space="preserve">5.4. Наличие информации, подтверждающей </w:t>
            </w:r>
            <w:proofErr w:type="spellStart"/>
            <w:r w:rsidRPr="0054236B">
              <w:rPr>
                <w:sz w:val="20"/>
                <w:szCs w:val="20"/>
              </w:rPr>
              <w:t>з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крепляемость</w:t>
            </w:r>
            <w:proofErr w:type="spellEnd"/>
            <w:r w:rsidRPr="0054236B">
              <w:rPr>
                <w:sz w:val="20"/>
                <w:szCs w:val="20"/>
              </w:rPr>
              <w:t xml:space="preserve"> на рабочем месте (в соответствии с освоенными в рамках аккредитуемой образов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тельной программы компетенциями) и карьерный рост выпускников за последние три выпуска.</w:t>
            </w:r>
          </w:p>
        </w:tc>
        <w:tc>
          <w:tcPr>
            <w:tcW w:w="1701" w:type="dxa"/>
          </w:tcPr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lastRenderedPageBreak/>
              <w:t>3.0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</w:tc>
        <w:tc>
          <w:tcPr>
            <w:tcW w:w="1985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A05BCF" w:rsidRPr="0054236B" w:rsidTr="00351D9D">
        <w:trPr>
          <w:trHeight w:val="81"/>
        </w:trPr>
        <w:tc>
          <w:tcPr>
            <w:tcW w:w="4536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lastRenderedPageBreak/>
              <w:t>Итого по критерию 5</w:t>
            </w:r>
          </w:p>
        </w:tc>
        <w:tc>
          <w:tcPr>
            <w:tcW w:w="1701" w:type="dxa"/>
            <w:shd w:val="clear" w:color="auto" w:fill="FDE9D9"/>
          </w:tcPr>
          <w:p w:rsidR="00A05BCF" w:rsidRPr="0054236B" w:rsidRDefault="00B518D8" w:rsidP="00A05B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A3905">
        <w:trPr>
          <w:trHeight w:val="81"/>
        </w:trPr>
        <w:tc>
          <w:tcPr>
            <w:tcW w:w="9781" w:type="dxa"/>
            <w:gridSpan w:val="4"/>
            <w:shd w:val="clear" w:color="auto" w:fill="DBE5F1"/>
          </w:tcPr>
          <w:p w:rsidR="00B518D8" w:rsidRPr="0054236B" w:rsidRDefault="00B518D8" w:rsidP="00A05BCF">
            <w:pPr>
              <w:pStyle w:val="Default"/>
              <w:rPr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6. Участие работодателей сферы Ж</w:t>
            </w:r>
            <w:proofErr w:type="gramStart"/>
            <w:r w:rsidRPr="0054236B">
              <w:rPr>
                <w:b/>
                <w:sz w:val="20"/>
                <w:szCs w:val="20"/>
              </w:rPr>
              <w:t>КХ в пл</w:t>
            </w:r>
            <w:proofErr w:type="gramEnd"/>
            <w:r w:rsidRPr="0054236B">
              <w:rPr>
                <w:b/>
                <w:sz w:val="20"/>
                <w:szCs w:val="20"/>
              </w:rPr>
              <w:t>анировании, организации и мониторинге качества образов</w:t>
            </w:r>
            <w:r w:rsidRPr="0054236B">
              <w:rPr>
                <w:b/>
                <w:sz w:val="20"/>
                <w:szCs w:val="20"/>
              </w:rPr>
              <w:t>а</w:t>
            </w:r>
            <w:r w:rsidRPr="0054236B">
              <w:rPr>
                <w:b/>
                <w:sz w:val="20"/>
                <w:szCs w:val="20"/>
              </w:rPr>
              <w:t>тельной программы</w:t>
            </w:r>
          </w:p>
        </w:tc>
      </w:tr>
      <w:tr w:rsidR="00A05BCF" w:rsidRPr="0054236B" w:rsidTr="00A05BCF">
        <w:trPr>
          <w:trHeight w:val="81"/>
        </w:trPr>
        <w:tc>
          <w:tcPr>
            <w:tcW w:w="4536" w:type="dxa"/>
          </w:tcPr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6.1. Работодатели сферы ЖКХ принимают уч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стие в проектировании, либо экспертизе оценив</w:t>
            </w:r>
            <w:r w:rsidRPr="0054236B">
              <w:rPr>
                <w:sz w:val="20"/>
                <w:szCs w:val="20"/>
              </w:rPr>
              <w:t>а</w:t>
            </w:r>
            <w:r w:rsidRPr="0054236B">
              <w:rPr>
                <w:sz w:val="20"/>
                <w:szCs w:val="20"/>
              </w:rPr>
              <w:t>емой программы (в разработке профессиональных компетенций, соотнесенных с ПС).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6.2. Наличие договоров об организации практик (учебных, производственных, преддипломных) с предприятиями сферы ЖКХ.</w:t>
            </w:r>
          </w:p>
          <w:p w:rsidR="00A05BCF" w:rsidRPr="0054236B" w:rsidRDefault="00A05BCF" w:rsidP="00A05BCF">
            <w:pPr>
              <w:pStyle w:val="Default"/>
              <w:jc w:val="both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6.3. Количество мастер-классов (практических семинаров), организованных с участием работ</w:t>
            </w:r>
            <w:r w:rsidRPr="0054236B">
              <w:rPr>
                <w:sz w:val="20"/>
                <w:szCs w:val="20"/>
              </w:rPr>
              <w:t>о</w:t>
            </w:r>
            <w:r w:rsidRPr="0054236B">
              <w:rPr>
                <w:sz w:val="20"/>
                <w:szCs w:val="20"/>
              </w:rPr>
              <w:t>дателей сферы ЖКХ.</w:t>
            </w:r>
          </w:p>
        </w:tc>
        <w:tc>
          <w:tcPr>
            <w:tcW w:w="1701" w:type="dxa"/>
          </w:tcPr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5.0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3.0</w:t>
            </w:r>
          </w:p>
          <w:p w:rsidR="00A05BCF" w:rsidRPr="0054236B" w:rsidRDefault="00A05BCF" w:rsidP="00A05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05BCF" w:rsidRPr="0054236B" w:rsidRDefault="00A05BCF" w:rsidP="0054236B">
            <w:pPr>
              <w:pStyle w:val="Default"/>
              <w:jc w:val="center"/>
              <w:rPr>
                <w:sz w:val="20"/>
                <w:szCs w:val="20"/>
              </w:rPr>
            </w:pPr>
            <w:r w:rsidRPr="0054236B">
              <w:rPr>
                <w:sz w:val="20"/>
                <w:szCs w:val="20"/>
              </w:rPr>
              <w:t>2.0</w:t>
            </w:r>
          </w:p>
        </w:tc>
        <w:tc>
          <w:tcPr>
            <w:tcW w:w="1985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5BCF" w:rsidRPr="0054236B" w:rsidRDefault="00A05BCF" w:rsidP="00A05BCF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351D9D">
        <w:trPr>
          <w:trHeight w:val="81"/>
        </w:trPr>
        <w:tc>
          <w:tcPr>
            <w:tcW w:w="4536" w:type="dxa"/>
            <w:shd w:val="clear" w:color="auto" w:fill="FDE9D9"/>
          </w:tcPr>
          <w:p w:rsidR="00B518D8" w:rsidRPr="0054236B" w:rsidRDefault="00B518D8" w:rsidP="00B518D8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Итого по критерию 6</w:t>
            </w:r>
          </w:p>
        </w:tc>
        <w:tc>
          <w:tcPr>
            <w:tcW w:w="1701" w:type="dxa"/>
            <w:shd w:val="clear" w:color="auto" w:fill="FDE9D9"/>
          </w:tcPr>
          <w:p w:rsidR="00B518D8" w:rsidRPr="0054236B" w:rsidRDefault="00B518D8" w:rsidP="003A39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23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DE9D9"/>
          </w:tcPr>
          <w:p w:rsidR="00B518D8" w:rsidRPr="0054236B" w:rsidRDefault="00B518D8" w:rsidP="003A39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</w:tcPr>
          <w:p w:rsidR="00B518D8" w:rsidRPr="0054236B" w:rsidRDefault="00B518D8" w:rsidP="003A3905">
            <w:pPr>
              <w:pStyle w:val="Default"/>
              <w:rPr>
                <w:sz w:val="20"/>
                <w:szCs w:val="20"/>
              </w:rPr>
            </w:pPr>
          </w:p>
        </w:tc>
      </w:tr>
      <w:tr w:rsidR="00B518D8" w:rsidRPr="0054236B" w:rsidTr="00A05BCF">
        <w:trPr>
          <w:trHeight w:val="80"/>
        </w:trPr>
        <w:tc>
          <w:tcPr>
            <w:tcW w:w="4536" w:type="dxa"/>
            <w:shd w:val="clear" w:color="auto" w:fill="DBE5F1"/>
          </w:tcPr>
          <w:p w:rsidR="00B518D8" w:rsidRPr="0054236B" w:rsidRDefault="00B518D8" w:rsidP="00A05BCF">
            <w:pPr>
              <w:pStyle w:val="Default"/>
              <w:rPr>
                <w:b/>
                <w:sz w:val="20"/>
                <w:szCs w:val="20"/>
              </w:rPr>
            </w:pPr>
            <w:r w:rsidRPr="0054236B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shd w:val="clear" w:color="auto" w:fill="DBE5F1"/>
          </w:tcPr>
          <w:p w:rsidR="00B518D8" w:rsidRPr="0054236B" w:rsidRDefault="00B518D8" w:rsidP="00A05BCF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4236B">
              <w:rPr>
                <w:b/>
                <w:bCs/>
                <w:iCs/>
                <w:sz w:val="20"/>
                <w:szCs w:val="20"/>
              </w:rPr>
              <w:t>100.0</w:t>
            </w:r>
          </w:p>
        </w:tc>
        <w:tc>
          <w:tcPr>
            <w:tcW w:w="1985" w:type="dxa"/>
            <w:shd w:val="clear" w:color="auto" w:fill="DBE5F1"/>
          </w:tcPr>
          <w:p w:rsidR="00B518D8" w:rsidRPr="0054236B" w:rsidRDefault="00B518D8" w:rsidP="00A05BC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:rsidR="00B518D8" w:rsidRPr="0054236B" w:rsidRDefault="00B518D8" w:rsidP="00A05BCF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3D637F" w:rsidRPr="0054236B" w:rsidRDefault="003D637F" w:rsidP="003D637F">
      <w:pPr>
        <w:spacing w:after="0"/>
        <w:jc w:val="both"/>
        <w:rPr>
          <w:rFonts w:ascii="Times New Roman" w:hAnsi="Times New Roman"/>
        </w:rPr>
      </w:pPr>
    </w:p>
    <w:p w:rsidR="00B518D8" w:rsidRPr="0054236B" w:rsidRDefault="00B518D8" w:rsidP="00B518D8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Эксперт </w:t>
      </w:r>
    </w:p>
    <w:p w:rsidR="00B518D8" w:rsidRPr="0054236B" w:rsidRDefault="00B518D8" w:rsidP="00B518D8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___________________________________________________________________</w:t>
      </w:r>
    </w:p>
    <w:p w:rsidR="00B518D8" w:rsidRPr="00B518D8" w:rsidRDefault="00B518D8" w:rsidP="00B518D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518D8">
        <w:rPr>
          <w:rFonts w:ascii="Times New Roman" w:hAnsi="Times New Roman"/>
          <w:sz w:val="18"/>
          <w:szCs w:val="18"/>
        </w:rPr>
        <w:t>должность, наименование организации</w:t>
      </w:r>
      <w:r>
        <w:rPr>
          <w:rFonts w:ascii="Times New Roman" w:hAnsi="Times New Roman"/>
          <w:sz w:val="18"/>
          <w:szCs w:val="18"/>
        </w:rPr>
        <w:t>, ученая степень, ученое звание</w:t>
      </w:r>
    </w:p>
    <w:p w:rsidR="00B518D8" w:rsidRPr="00B518D8" w:rsidRDefault="00B518D8" w:rsidP="00B51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8D8">
        <w:rPr>
          <w:rFonts w:ascii="Times New Roman" w:hAnsi="Times New Roman"/>
          <w:sz w:val="28"/>
          <w:szCs w:val="28"/>
        </w:rPr>
        <w:t xml:space="preserve">              ________________________ /____________________ / </w:t>
      </w:r>
    </w:p>
    <w:p w:rsidR="00B518D8" w:rsidRPr="00B518D8" w:rsidRDefault="00B518D8" w:rsidP="00B518D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18D8">
        <w:rPr>
          <w:rFonts w:ascii="Times New Roman" w:hAnsi="Times New Roman"/>
          <w:sz w:val="18"/>
          <w:szCs w:val="18"/>
        </w:rPr>
        <w:t xml:space="preserve">                            подпись                                                                                                 ФИО</w:t>
      </w:r>
    </w:p>
    <w:p w:rsidR="00B518D8" w:rsidRPr="00B518D8" w:rsidRDefault="00B518D8" w:rsidP="00B518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8D8">
        <w:rPr>
          <w:rFonts w:ascii="Times New Roman" w:hAnsi="Times New Roman"/>
          <w:sz w:val="28"/>
          <w:szCs w:val="28"/>
        </w:rPr>
        <w:t>_______________________</w:t>
      </w:r>
    </w:p>
    <w:p w:rsidR="003D637F" w:rsidRPr="00B518D8" w:rsidRDefault="00B518D8" w:rsidP="00B518D8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B518D8">
        <w:rPr>
          <w:rFonts w:ascii="Times New Roman" w:hAnsi="Times New Roman"/>
          <w:sz w:val="18"/>
          <w:szCs w:val="18"/>
        </w:rPr>
        <w:t>чч.мм</w:t>
      </w:r>
      <w:proofErr w:type="gramStart"/>
      <w:r w:rsidRPr="00B518D8">
        <w:rPr>
          <w:rFonts w:ascii="Times New Roman" w:hAnsi="Times New Roman"/>
          <w:sz w:val="18"/>
          <w:szCs w:val="18"/>
        </w:rPr>
        <w:t>.г</w:t>
      </w:r>
      <w:proofErr w:type="gramEnd"/>
      <w:r w:rsidRPr="00B518D8">
        <w:rPr>
          <w:rFonts w:ascii="Times New Roman" w:hAnsi="Times New Roman"/>
          <w:sz w:val="18"/>
          <w:szCs w:val="18"/>
        </w:rPr>
        <w:t>г</w:t>
      </w:r>
      <w:proofErr w:type="spellEnd"/>
      <w:r w:rsidRPr="00B518D8">
        <w:rPr>
          <w:rFonts w:ascii="Times New Roman" w:hAnsi="Times New Roman"/>
          <w:sz w:val="18"/>
          <w:szCs w:val="18"/>
        </w:rPr>
        <w:t>.</w:t>
      </w:r>
    </w:p>
    <w:p w:rsidR="003D637F" w:rsidRDefault="003D637F" w:rsidP="003D63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37F" w:rsidRDefault="003D637F" w:rsidP="003D637F">
      <w:pPr>
        <w:pStyle w:val="Default"/>
        <w:jc w:val="right"/>
        <w:rPr>
          <w:i/>
          <w:iCs/>
          <w:sz w:val="28"/>
          <w:szCs w:val="28"/>
        </w:rPr>
        <w:sectPr w:rsidR="003D637F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B52081" w:rsidRPr="00B52081" w:rsidRDefault="00B52081" w:rsidP="00B96E47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B52081">
        <w:rPr>
          <w:rFonts w:ascii="Times New Roman" w:hAnsi="Times New Roman"/>
          <w:b w:val="0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:rsidR="00B52081" w:rsidRPr="0054236B" w:rsidRDefault="00B52081" w:rsidP="00B96E47">
      <w:pPr>
        <w:pStyle w:val="1"/>
        <w:jc w:val="center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4236B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Примерная структура отчета экспертной комиссии по результатам </w:t>
      </w:r>
      <w:r w:rsidRPr="0054236B">
        <w:rPr>
          <w:rFonts w:ascii="Times New Roman" w:hAnsi="Times New Roman"/>
          <w:bCs w:val="0"/>
          <w:color w:val="000000"/>
          <w:sz w:val="22"/>
          <w:szCs w:val="22"/>
          <w:lang w:eastAsia="ru-RU"/>
        </w:rPr>
        <w:br/>
      </w:r>
      <w:r w:rsidRPr="0054236B">
        <w:rPr>
          <w:rFonts w:ascii="Times New Roman" w:hAnsi="Times New Roman"/>
          <w:color w:val="000000"/>
          <w:sz w:val="22"/>
          <w:szCs w:val="22"/>
          <w:lang w:eastAsia="ru-RU"/>
        </w:rPr>
        <w:t>аккредитационной экспертизы</w:t>
      </w:r>
    </w:p>
    <w:p w:rsidR="00B52081" w:rsidRPr="0054236B" w:rsidRDefault="00B52081" w:rsidP="008870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color w:val="000000"/>
          <w:lang w:eastAsia="ru-RU"/>
        </w:rPr>
        <w:t>1. Общая характеристика организации, осуществляющей образовательную деятельность, пре</w:t>
      </w:r>
      <w:r w:rsidRPr="0054236B">
        <w:rPr>
          <w:rFonts w:ascii="Times New Roman" w:hAnsi="Times New Roman"/>
          <w:color w:val="000000"/>
          <w:lang w:eastAsia="ru-RU"/>
        </w:rPr>
        <w:t>д</w:t>
      </w:r>
      <w:r w:rsidRPr="0054236B">
        <w:rPr>
          <w:rFonts w:ascii="Times New Roman" w:hAnsi="Times New Roman"/>
          <w:color w:val="000000"/>
          <w:lang w:eastAsia="ru-RU"/>
        </w:rPr>
        <w:t xml:space="preserve">ставившей образовательную программу на аккредитационную экспертизу. </w:t>
      </w:r>
    </w:p>
    <w:p w:rsidR="00B52081" w:rsidRPr="0054236B" w:rsidRDefault="00B52081" w:rsidP="008870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color w:val="000000"/>
          <w:lang w:eastAsia="ru-RU"/>
        </w:rPr>
        <w:t>2. Общая характеристика представленной на аккредитационную экспертизу образовательной программы. Роль и место аккредитуемой образовательной программы на федеральном (региональном) рынке образовательных услуг.</w:t>
      </w:r>
    </w:p>
    <w:p w:rsidR="008870EC" w:rsidRPr="0054236B" w:rsidRDefault="00B52081" w:rsidP="008870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  <w:color w:val="000000"/>
          <w:lang w:eastAsia="ru-RU"/>
        </w:rPr>
        <w:t>3. Соответствие представленной на аккредитационную экспертизу образовательной програ</w:t>
      </w:r>
      <w:r w:rsidRPr="0054236B">
        <w:rPr>
          <w:rFonts w:ascii="Times New Roman" w:hAnsi="Times New Roman"/>
          <w:color w:val="000000"/>
          <w:lang w:eastAsia="ru-RU"/>
        </w:rPr>
        <w:t>м</w:t>
      </w:r>
      <w:r w:rsidRPr="0054236B">
        <w:rPr>
          <w:rFonts w:ascii="Times New Roman" w:hAnsi="Times New Roman"/>
          <w:color w:val="000000"/>
          <w:lang w:eastAsia="ru-RU"/>
        </w:rPr>
        <w:t xml:space="preserve">мы критериям, установленным Аккредитующей организацией. </w:t>
      </w:r>
      <w:r w:rsidR="008870EC" w:rsidRPr="0054236B">
        <w:rPr>
          <w:rFonts w:ascii="Times New Roman" w:hAnsi="Times New Roman"/>
        </w:rPr>
        <w:t>Характеристика сильных сторон а</w:t>
      </w:r>
      <w:r w:rsidR="008870EC" w:rsidRPr="0054236B">
        <w:rPr>
          <w:rFonts w:ascii="Times New Roman" w:hAnsi="Times New Roman"/>
        </w:rPr>
        <w:t>к</w:t>
      </w:r>
      <w:r w:rsidR="008870EC" w:rsidRPr="0054236B">
        <w:rPr>
          <w:rFonts w:ascii="Times New Roman" w:hAnsi="Times New Roman"/>
        </w:rPr>
        <w:t>кредитуемой программы и сторон, нуждающихся в развитии.</w:t>
      </w:r>
    </w:p>
    <w:p w:rsidR="00B52081" w:rsidRPr="0054236B" w:rsidRDefault="00B52081" w:rsidP="008870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4.Основные выводы экспертов по </w:t>
      </w:r>
      <w:r w:rsidR="008870EC" w:rsidRPr="0054236B">
        <w:rPr>
          <w:rFonts w:ascii="Times New Roman" w:hAnsi="Times New Roman"/>
        </w:rPr>
        <w:t>А</w:t>
      </w:r>
      <w:r w:rsidRPr="0054236B">
        <w:rPr>
          <w:rFonts w:ascii="Times New Roman" w:hAnsi="Times New Roman"/>
        </w:rPr>
        <w:t xml:space="preserve">ккредитуемой образовательной программе. </w:t>
      </w: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5.Рекомендации экспертов для </w:t>
      </w:r>
      <w:r w:rsidR="008870EC" w:rsidRPr="0054236B">
        <w:rPr>
          <w:rFonts w:ascii="Times New Roman" w:hAnsi="Times New Roman"/>
        </w:rPr>
        <w:t>А</w:t>
      </w:r>
      <w:r w:rsidRPr="0054236B">
        <w:rPr>
          <w:rFonts w:ascii="Times New Roman" w:hAnsi="Times New Roman"/>
        </w:rPr>
        <w:t>ккредитующей организации.</w:t>
      </w: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B52081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Э</w:t>
      </w:r>
      <w:r w:rsidR="00B52081" w:rsidRPr="0054236B">
        <w:rPr>
          <w:rFonts w:ascii="Times New Roman" w:hAnsi="Times New Roman"/>
        </w:rPr>
        <w:t>ксперт</w:t>
      </w:r>
    </w:p>
    <w:p w:rsidR="008870EC" w:rsidRPr="0054236B" w:rsidRDefault="008870EC" w:rsidP="008870EC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        ________________________ /____________________ / </w:t>
      </w:r>
    </w:p>
    <w:p w:rsidR="008870EC" w:rsidRPr="00B518D8" w:rsidRDefault="008870EC" w:rsidP="008870E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18D8">
        <w:rPr>
          <w:rFonts w:ascii="Times New Roman" w:hAnsi="Times New Roman"/>
          <w:sz w:val="18"/>
          <w:szCs w:val="18"/>
        </w:rPr>
        <w:t xml:space="preserve">        подпись                                               ФИО</w:t>
      </w:r>
    </w:p>
    <w:p w:rsidR="008870EC" w:rsidRPr="0054236B" w:rsidRDefault="008870EC" w:rsidP="008870EC">
      <w:pPr>
        <w:spacing w:after="0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Эксперт</w:t>
      </w:r>
    </w:p>
    <w:p w:rsidR="008870EC" w:rsidRPr="0054236B" w:rsidRDefault="008870EC" w:rsidP="008870EC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       ________________________ /____________________ / </w:t>
      </w:r>
    </w:p>
    <w:p w:rsidR="008870EC" w:rsidRPr="00B518D8" w:rsidRDefault="008870EC" w:rsidP="008870E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18D8">
        <w:rPr>
          <w:rFonts w:ascii="Times New Roman" w:hAnsi="Times New Roman"/>
          <w:sz w:val="18"/>
          <w:szCs w:val="18"/>
        </w:rPr>
        <w:t xml:space="preserve">        подпись         ФИО</w:t>
      </w:r>
    </w:p>
    <w:p w:rsidR="008870EC" w:rsidRPr="0054236B" w:rsidRDefault="008870EC" w:rsidP="008870EC">
      <w:pPr>
        <w:spacing w:after="0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Эксперт</w:t>
      </w:r>
    </w:p>
    <w:p w:rsidR="008870EC" w:rsidRPr="0054236B" w:rsidRDefault="008870EC" w:rsidP="008870EC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 xml:space="preserve">         ________________________ /____________________ / </w:t>
      </w:r>
    </w:p>
    <w:p w:rsidR="008870EC" w:rsidRPr="00B518D8" w:rsidRDefault="008870EC" w:rsidP="008870E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18D8">
        <w:rPr>
          <w:rFonts w:ascii="Times New Roman" w:hAnsi="Times New Roman"/>
          <w:sz w:val="18"/>
          <w:szCs w:val="18"/>
        </w:rPr>
        <w:t xml:space="preserve">        подпись                                                    ФИО</w:t>
      </w:r>
    </w:p>
    <w:p w:rsidR="008870EC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Pr="0054236B" w:rsidRDefault="008870EC" w:rsidP="008870EC">
      <w:pPr>
        <w:spacing w:after="0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_______________________</w:t>
      </w:r>
    </w:p>
    <w:p w:rsidR="008870EC" w:rsidRPr="00B518D8" w:rsidRDefault="008870EC" w:rsidP="008870EC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B518D8">
        <w:rPr>
          <w:rFonts w:ascii="Times New Roman" w:hAnsi="Times New Roman"/>
          <w:sz w:val="18"/>
          <w:szCs w:val="18"/>
        </w:rPr>
        <w:t>чч.мм</w:t>
      </w:r>
      <w:proofErr w:type="gramStart"/>
      <w:r w:rsidRPr="00B518D8">
        <w:rPr>
          <w:rFonts w:ascii="Times New Roman" w:hAnsi="Times New Roman"/>
          <w:sz w:val="18"/>
          <w:szCs w:val="18"/>
        </w:rPr>
        <w:t>.г</w:t>
      </w:r>
      <w:proofErr w:type="gramEnd"/>
      <w:r w:rsidRPr="00B518D8">
        <w:rPr>
          <w:rFonts w:ascii="Times New Roman" w:hAnsi="Times New Roman"/>
          <w:sz w:val="18"/>
          <w:szCs w:val="18"/>
        </w:rPr>
        <w:t>г</w:t>
      </w:r>
      <w:proofErr w:type="spellEnd"/>
      <w:r w:rsidRPr="00B518D8">
        <w:rPr>
          <w:rFonts w:ascii="Times New Roman" w:hAnsi="Times New Roman"/>
          <w:sz w:val="18"/>
          <w:szCs w:val="18"/>
        </w:rPr>
        <w:t>.</w:t>
      </w: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B52081" w:rsidRPr="0054236B" w:rsidRDefault="008870EC" w:rsidP="00B52081">
      <w:pPr>
        <w:spacing w:after="0"/>
        <w:ind w:firstLine="709"/>
        <w:jc w:val="both"/>
        <w:rPr>
          <w:rFonts w:ascii="Times New Roman" w:hAnsi="Times New Roman"/>
        </w:rPr>
      </w:pPr>
      <w:r w:rsidRPr="0054236B">
        <w:rPr>
          <w:rFonts w:ascii="Times New Roman" w:hAnsi="Times New Roman"/>
        </w:rPr>
        <w:t>Далее приводится рекомендуемая форма Сводного отчета руководителя экспертной группы.</w:t>
      </w:r>
    </w:p>
    <w:p w:rsidR="00B52081" w:rsidRPr="0054236B" w:rsidRDefault="00B52081" w:rsidP="00B52081">
      <w:pPr>
        <w:spacing w:after="0"/>
        <w:ind w:firstLine="709"/>
        <w:jc w:val="both"/>
        <w:rPr>
          <w:rFonts w:ascii="Times New Roman" w:hAnsi="Times New Roman"/>
        </w:rPr>
      </w:pPr>
    </w:p>
    <w:p w:rsidR="008870EC" w:rsidRDefault="008870EC" w:rsidP="00B749CF">
      <w:pPr>
        <w:spacing w:after="0"/>
        <w:jc w:val="right"/>
        <w:rPr>
          <w:rFonts w:ascii="Times New Roman" w:hAnsi="Times New Roman"/>
          <w:sz w:val="28"/>
          <w:szCs w:val="28"/>
        </w:rPr>
        <w:sectPr w:rsidR="008870EC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8870EC" w:rsidRPr="0054236B" w:rsidRDefault="008870EC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Сводный отчет руководителя экспертной группы </w:t>
      </w:r>
      <w:r w:rsidRPr="0054236B">
        <w:rPr>
          <w:rFonts w:ascii="Times New Roman" w:hAnsi="Times New Roman"/>
          <w:b/>
          <w:bCs/>
          <w:color w:val="000000"/>
          <w:lang w:eastAsia="ru-RU"/>
        </w:rPr>
        <w:br/>
        <w:t>о результатах профессионально-общественной аккредитации</w:t>
      </w:r>
    </w:p>
    <w:p w:rsidR="008870EC" w:rsidRPr="0054236B" w:rsidRDefault="008870EC" w:rsidP="008870EC">
      <w:pPr>
        <w:autoSpaceDE w:val="0"/>
        <w:autoSpaceDN w:val="0"/>
        <w:adjustRightInd w:val="0"/>
        <w:spacing w:before="240" w:after="0"/>
        <w:rPr>
          <w:rFonts w:ascii="Times New Roman" w:hAnsi="Times New Roman"/>
          <w:bCs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Образовательная программа ____________________________________________________________________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____________________</w:t>
      </w:r>
    </w:p>
    <w:p w:rsidR="008870EC" w:rsidRDefault="008870EC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н</w:t>
      </w:r>
      <w:r w:rsidRPr="008870EC">
        <w:rPr>
          <w:rFonts w:ascii="Times New Roman" w:hAnsi="Times New Roman"/>
          <w:color w:val="000000"/>
          <w:sz w:val="18"/>
          <w:szCs w:val="18"/>
          <w:lang w:eastAsia="ru-RU"/>
        </w:rPr>
        <w:t>аименование</w:t>
      </w:r>
    </w:p>
    <w:p w:rsidR="008870EC" w:rsidRPr="0054236B" w:rsidRDefault="0054236B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</w:t>
      </w:r>
      <w:r w:rsidR="008870EC" w:rsidRPr="0054236B">
        <w:rPr>
          <w:rFonts w:ascii="Times New Roman" w:hAnsi="Times New Roman"/>
          <w:color w:val="000000"/>
          <w:lang w:eastAsia="ru-RU"/>
        </w:rPr>
        <w:t>__________________________________________________________________</w:t>
      </w:r>
    </w:p>
    <w:p w:rsidR="008870EC" w:rsidRPr="008870EC" w:rsidRDefault="008870EC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8870EC">
        <w:rPr>
          <w:rFonts w:ascii="Times New Roman" w:hAnsi="Times New Roman"/>
          <w:bCs/>
          <w:color w:val="000000"/>
          <w:sz w:val="18"/>
          <w:szCs w:val="18"/>
          <w:lang w:eastAsia="ru-RU"/>
        </w:rPr>
        <w:t>уровень подготовки</w:t>
      </w:r>
    </w:p>
    <w:p w:rsidR="008870EC" w:rsidRPr="0054236B" w:rsidRDefault="008870EC" w:rsidP="008870EC">
      <w:pPr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Наименование образовательной организации ______________________________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8870EC" w:rsidRPr="0054236B" w:rsidRDefault="008870EC" w:rsidP="008870EC">
      <w:pPr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 xml:space="preserve">Состав экспертной группы: </w:t>
      </w:r>
    </w:p>
    <w:p w:rsidR="008870EC" w:rsidRPr="0054236B" w:rsidRDefault="008870EC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Руководитель экспертной группы, в том числе эксперт: _____________________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FA4597" w:rsidRPr="00FA4597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ФИО </w:t>
      </w:r>
    </w:p>
    <w:p w:rsidR="008870EC" w:rsidRPr="0054236B" w:rsidRDefault="008870EC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_____________________________________________________________________</w:t>
      </w:r>
    </w:p>
    <w:p w:rsidR="008870EC" w:rsidRPr="0054236B" w:rsidRDefault="00FA4597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lang w:eastAsia="ru-RU"/>
        </w:rPr>
      </w:pP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должность, место работы с указанием местонахождения организации</w:t>
      </w:r>
      <w:r w:rsidR="008870EC" w:rsidRPr="008870EC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, ученая степень и ученое звание </w:t>
      </w:r>
      <w:r w:rsidR="008870EC">
        <w:rPr>
          <w:rFonts w:ascii="Times New Roman" w:hAnsi="Times New Roman"/>
          <w:bCs/>
          <w:color w:val="000000"/>
          <w:sz w:val="18"/>
          <w:szCs w:val="18"/>
          <w:lang w:eastAsia="ru-RU"/>
        </w:rPr>
        <w:br/>
      </w:r>
      <w:r w:rsidRPr="0054236B">
        <w:rPr>
          <w:rFonts w:ascii="Times New Roman" w:hAnsi="Times New Roman"/>
          <w:bCs/>
          <w:color w:val="000000"/>
          <w:lang w:eastAsia="ru-RU"/>
        </w:rPr>
        <w:t>___________________________________________________________________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_________________</w:t>
      </w:r>
    </w:p>
    <w:p w:rsidR="00FA4597" w:rsidRPr="008870EC" w:rsidRDefault="00FA4597" w:rsidP="008870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Свидетельство эксперта № __ от ___ </w:t>
      </w:r>
      <w:proofErr w:type="gramStart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г</w:t>
      </w:r>
      <w:proofErr w:type="gram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.</w:t>
      </w:r>
    </w:p>
    <w:p w:rsidR="00FA4597" w:rsidRPr="0054236B" w:rsidRDefault="008870EC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Эксперт:</w:t>
      </w:r>
      <w:r w:rsidR="00FA4597" w:rsidRPr="0054236B">
        <w:rPr>
          <w:rFonts w:ascii="Times New Roman" w:hAnsi="Times New Roman"/>
          <w:bCs/>
          <w:color w:val="000000"/>
          <w:lang w:eastAsia="ru-RU"/>
        </w:rPr>
        <w:t>_____________________________________________________________</w:t>
      </w:r>
      <w:r w:rsidR="0054236B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FA4597" w:rsidRPr="00FA4597" w:rsidRDefault="00FA4597" w:rsidP="00FA45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proofErr w:type="spellStart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ФИО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,</w:t>
      </w: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д</w:t>
      </w:r>
      <w:proofErr w:type="gram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олжность</w:t>
      </w:r>
      <w:proofErr w:type="spell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, место работы с указанием местонахождения организации, ученая степень и ученое звание</w:t>
      </w:r>
    </w:p>
    <w:p w:rsidR="00FA4597" w:rsidRPr="0054236B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_____________________________________________________________________</w:t>
      </w:r>
      <w:r w:rsidR="0054236B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8870EC" w:rsidRDefault="00FA4597" w:rsidP="00FA45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Свидетельство эксперта № __ от ___ </w:t>
      </w:r>
      <w:proofErr w:type="gramStart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г</w:t>
      </w:r>
      <w:proofErr w:type="gram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.</w:t>
      </w:r>
    </w:p>
    <w:p w:rsidR="00FA4597" w:rsidRPr="0054236B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lang w:eastAsia="ru-RU"/>
        </w:rPr>
      </w:pPr>
      <w:r w:rsidRPr="0054236B">
        <w:rPr>
          <w:rFonts w:ascii="Times New Roman" w:hAnsi="Times New Roman"/>
          <w:bCs/>
          <w:color w:val="000000"/>
          <w:lang w:eastAsia="ru-RU"/>
        </w:rPr>
        <w:t>Эксперт:_____________________________________________________________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FA4597" w:rsidRPr="00FA4597" w:rsidRDefault="00FA4597" w:rsidP="00FA45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proofErr w:type="spellStart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ФИО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,</w:t>
      </w: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д</w:t>
      </w:r>
      <w:proofErr w:type="gram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олжность</w:t>
      </w:r>
      <w:proofErr w:type="spell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, место работы с указанием местонахождения организации, ученая степень и ученое звание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FA4597" w:rsidRPr="008870EC" w:rsidRDefault="00FA4597" w:rsidP="00FA45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Свидетельство эксперта № __ от ___ </w:t>
      </w:r>
      <w:proofErr w:type="gramStart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г</w:t>
      </w:r>
      <w:proofErr w:type="gramEnd"/>
      <w:r w:rsidRPr="00FA4597">
        <w:rPr>
          <w:rFonts w:ascii="Times New Roman" w:hAnsi="Times New Roman"/>
          <w:bCs/>
          <w:color w:val="000000"/>
          <w:sz w:val="18"/>
          <w:szCs w:val="18"/>
          <w:lang w:eastAsia="ru-RU"/>
        </w:rPr>
        <w:t>.</w:t>
      </w:r>
    </w:p>
    <w:p w:rsidR="008870EC" w:rsidRPr="007C5E0C" w:rsidRDefault="008870EC" w:rsidP="00FA4597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i/>
          <w:color w:val="000000"/>
          <w:lang w:eastAsia="ru-RU"/>
        </w:rPr>
      </w:pPr>
      <w:r w:rsidRPr="007C5E0C">
        <w:rPr>
          <w:rFonts w:ascii="Times New Roman" w:hAnsi="Times New Roman"/>
          <w:bCs/>
          <w:i/>
          <w:color w:val="000000"/>
          <w:lang w:eastAsia="ru-RU"/>
        </w:rPr>
        <w:t>1. Общая характеристика организации, осуществляющей образовательную деятельность, предст</w:t>
      </w:r>
      <w:r w:rsidRPr="007C5E0C">
        <w:rPr>
          <w:rFonts w:ascii="Times New Roman" w:hAnsi="Times New Roman"/>
          <w:bCs/>
          <w:i/>
          <w:color w:val="000000"/>
          <w:lang w:eastAsia="ru-RU"/>
        </w:rPr>
        <w:t>а</w:t>
      </w:r>
      <w:r w:rsidRPr="007C5E0C">
        <w:rPr>
          <w:rFonts w:ascii="Times New Roman" w:hAnsi="Times New Roman"/>
          <w:bCs/>
          <w:i/>
          <w:color w:val="000000"/>
          <w:lang w:eastAsia="ru-RU"/>
        </w:rPr>
        <w:t xml:space="preserve">вившей образовательную программу на аккредитационную экспертизу. 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Образовательная организация: 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Дата создания: _______________________________________________________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Учредитель: __________________________________________________________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Юридический адрес: 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Директория информации об образовательной организации: 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</w:t>
      </w:r>
    </w:p>
    <w:p w:rsidR="00FA4597" w:rsidRPr="007C5E0C" w:rsidRDefault="00FA4597" w:rsidP="008870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 xml:space="preserve">http://_______________ </w:t>
      </w:r>
    </w:p>
    <w:p w:rsidR="00FA4597" w:rsidRPr="007C5E0C" w:rsidRDefault="00FA4597" w:rsidP="00FA4597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i/>
          <w:color w:val="000000"/>
          <w:lang w:eastAsia="ru-RU"/>
        </w:rPr>
      </w:pPr>
      <w:r w:rsidRPr="007C5E0C">
        <w:rPr>
          <w:rFonts w:ascii="Times New Roman" w:hAnsi="Times New Roman"/>
          <w:bCs/>
          <w:i/>
          <w:color w:val="000000"/>
          <w:lang w:eastAsia="ru-RU"/>
        </w:rPr>
        <w:t>2. Общая характеристика представленной на аккредитационную экспертизу образовательной пр</w:t>
      </w:r>
      <w:r w:rsidRPr="007C5E0C">
        <w:rPr>
          <w:rFonts w:ascii="Times New Roman" w:hAnsi="Times New Roman"/>
          <w:bCs/>
          <w:i/>
          <w:color w:val="000000"/>
          <w:lang w:eastAsia="ru-RU"/>
        </w:rPr>
        <w:t>о</w:t>
      </w:r>
      <w:r w:rsidRPr="007C5E0C">
        <w:rPr>
          <w:rFonts w:ascii="Times New Roman" w:hAnsi="Times New Roman"/>
          <w:bCs/>
          <w:i/>
          <w:color w:val="000000"/>
          <w:lang w:eastAsia="ru-RU"/>
        </w:rPr>
        <w:t xml:space="preserve">граммы. 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Директория информации о программе: 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 xml:space="preserve">http://_______________ 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Направление подготовки/специальность: 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Форма обучения: _____________________________________________________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Продолжительность обучения и трудоемкость: 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Факультет: ___________________________________________________________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Выпускающая кафедра (при наличии): ___</w:t>
      </w:r>
      <w:r w:rsidR="007C5E0C">
        <w:rPr>
          <w:rFonts w:ascii="Times New Roman" w:hAnsi="Times New Roman"/>
          <w:color w:val="000000"/>
          <w:lang w:eastAsia="ru-RU"/>
        </w:rPr>
        <w:t>___________________________________________________</w:t>
      </w:r>
    </w:p>
    <w:p w:rsidR="00FA4597" w:rsidRPr="007C5E0C" w:rsidRDefault="00FA4597" w:rsidP="00FA45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Научный руководитель программы: 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</w:t>
      </w:r>
    </w:p>
    <w:p w:rsidR="00FA4597" w:rsidRPr="007C5E0C" w:rsidRDefault="00FA4597" w:rsidP="007E6A5C">
      <w:pPr>
        <w:autoSpaceDE w:val="0"/>
        <w:autoSpaceDN w:val="0"/>
        <w:adjustRightInd w:val="0"/>
        <w:spacing w:before="480" w:after="0"/>
        <w:jc w:val="center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>Краткая характеристика программы: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1.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Цель программы: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2.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Область профессиональной деятельности выпускника: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3.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Квалификация, которую получит выпускник по аккредитуемой образовательной программе: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_____________________________</w:t>
      </w:r>
    </w:p>
    <w:p w:rsidR="00FA4597" w:rsidRPr="007C5E0C" w:rsidRDefault="007E6A5C" w:rsidP="007E6A5C">
      <w:pPr>
        <w:spacing w:after="0"/>
        <w:jc w:val="both"/>
        <w:rPr>
          <w:rFonts w:ascii="Times New Roman" w:hAnsi="Times New Roman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lastRenderedPageBreak/>
        <w:t xml:space="preserve">4.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Возможные наименования должностей, профессий: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5.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Основные факторы конкурентоспособности аккредитуемой образовательной программы: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6.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Партнеры образовательной программы, работодатели: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7.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Наименование и реквизиты свидетельства об аккредитации (государственной, международной, о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б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щественной и прочее):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8.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Профессиональные стандарты, на основании которых разработана или актуализирована образов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а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 xml:space="preserve">тельная программа: 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____________________________________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>__________________________________________________________________</w:t>
      </w:r>
      <w:r w:rsidR="007C5E0C">
        <w:rPr>
          <w:rFonts w:ascii="Times New Roman" w:hAnsi="Times New Roman"/>
          <w:color w:val="000000"/>
          <w:lang w:eastAsia="ru-RU"/>
        </w:rPr>
        <w:t>___________________</w:t>
      </w:r>
    </w:p>
    <w:p w:rsidR="007E6A5C" w:rsidRPr="007E6A5C" w:rsidRDefault="007E6A5C" w:rsidP="007E6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7E6A5C">
        <w:rPr>
          <w:rFonts w:ascii="Times New Roman" w:hAnsi="Times New Roman"/>
          <w:bCs/>
          <w:color w:val="000000"/>
          <w:sz w:val="18"/>
          <w:szCs w:val="18"/>
          <w:lang w:eastAsia="ru-RU"/>
        </w:rPr>
        <w:t>Наименование профессионального стандарта, регистрационный номер профессионального стандарта, дата, номер приказа</w:t>
      </w:r>
    </w:p>
    <w:p w:rsidR="00FA4597" w:rsidRPr="007C5E0C" w:rsidRDefault="007E6A5C" w:rsidP="007E6A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9. </w:t>
      </w:r>
      <w:r w:rsidR="00FA4597" w:rsidRPr="007C5E0C">
        <w:rPr>
          <w:rFonts w:ascii="Times New Roman" w:hAnsi="Times New Roman"/>
          <w:bCs/>
          <w:color w:val="000000"/>
          <w:lang w:eastAsia="ru-RU"/>
        </w:rPr>
        <w:t>Рассматриваемые уровни квалификации применяемых профессиональных стандартов: ________</w:t>
      </w:r>
      <w:r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___________________________</w:t>
      </w:r>
    </w:p>
    <w:p w:rsidR="007E6A5C" w:rsidRDefault="007E6A5C" w:rsidP="007E6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7E6A5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Приказ Минтруда России от 12.04.2013 № 148н «Об утверждении уровней квалификации в целях разработки проектов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 w:rsidRPr="007E6A5C">
        <w:rPr>
          <w:rFonts w:ascii="Times New Roman" w:hAnsi="Times New Roman"/>
          <w:color w:val="000000"/>
          <w:sz w:val="18"/>
          <w:szCs w:val="18"/>
          <w:lang w:eastAsia="ru-RU"/>
        </w:rPr>
        <w:t>профессиональных стандартов» (Зарегистрирован в Минюсте России 27.05.2013 № 28534)</w:t>
      </w:r>
    </w:p>
    <w:p w:rsidR="007C5E0C" w:rsidRPr="00FA4597" w:rsidRDefault="007C5E0C" w:rsidP="007E6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3A3905" w:rsidRDefault="003A3905" w:rsidP="007E6A5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sectPr w:rsidR="003A3905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FA4597" w:rsidRPr="007C5E0C" w:rsidRDefault="00FA4597" w:rsidP="007C5E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 w:rsidRPr="007C5E0C">
        <w:rPr>
          <w:rFonts w:ascii="Times New Roman" w:hAnsi="Times New Roman"/>
          <w:bCs/>
          <w:i/>
          <w:color w:val="000000"/>
          <w:lang w:eastAsia="ru-RU"/>
        </w:rPr>
        <w:lastRenderedPageBreak/>
        <w:t xml:space="preserve">3. Соответствие представленной на аккредитационную экспертизу образовательной программы критериям, установленным аккредитующей организацией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567"/>
        <w:gridCol w:w="567"/>
        <w:gridCol w:w="709"/>
        <w:gridCol w:w="992"/>
        <w:gridCol w:w="1559"/>
      </w:tblGrid>
      <w:tr w:rsidR="007E6A5C" w:rsidRPr="00FA4597" w:rsidTr="007C5E0C">
        <w:trPr>
          <w:trHeight w:val="445"/>
        </w:trPr>
        <w:tc>
          <w:tcPr>
            <w:tcW w:w="3936" w:type="dxa"/>
            <w:vMerge w:val="restart"/>
            <w:shd w:val="clear" w:color="auto" w:fill="DBE5F1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критериев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Нормативное значение</w:t>
            </w:r>
          </w:p>
        </w:tc>
        <w:tc>
          <w:tcPr>
            <w:tcW w:w="1843" w:type="dxa"/>
            <w:gridSpan w:val="3"/>
            <w:shd w:val="clear" w:color="auto" w:fill="DBE5F1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Итоговые </w:t>
            </w:r>
            <w:r w:rsid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оценки </w:t>
            </w: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экспертов</w:t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значение</w:t>
            </w:r>
          </w:p>
        </w:tc>
        <w:tc>
          <w:tcPr>
            <w:tcW w:w="1559" w:type="dxa"/>
            <w:vMerge w:val="restart"/>
            <w:shd w:val="clear" w:color="auto" w:fill="DBE5F1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Примечание (пояснение причины </w:t>
            </w:r>
            <w:r w:rsidR="003A3905"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снижения </w:t>
            </w: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нормативного значения)</w:t>
            </w:r>
          </w:p>
        </w:tc>
      </w:tr>
      <w:tr w:rsidR="003A3905" w:rsidRPr="00FA4597" w:rsidTr="007C5E0C">
        <w:trPr>
          <w:cantSplit/>
          <w:trHeight w:val="935"/>
        </w:trPr>
        <w:tc>
          <w:tcPr>
            <w:tcW w:w="3936" w:type="dxa"/>
            <w:vMerge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DBE5F1"/>
            <w:textDirection w:val="btLr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Эксперт ФИО</w:t>
            </w:r>
          </w:p>
        </w:tc>
        <w:tc>
          <w:tcPr>
            <w:tcW w:w="567" w:type="dxa"/>
            <w:shd w:val="clear" w:color="auto" w:fill="DBE5F1"/>
            <w:textDirection w:val="btLr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Эксперт ФИО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Эксперт ФИО</w:t>
            </w:r>
          </w:p>
        </w:tc>
        <w:tc>
          <w:tcPr>
            <w:tcW w:w="992" w:type="dxa"/>
            <w:vMerge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3905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7C5E0C">
              <w:rPr>
                <w:bCs/>
                <w:sz w:val="20"/>
                <w:szCs w:val="20"/>
              </w:rPr>
              <w:t>1. Прохождение выпускниками професс</w:t>
            </w:r>
            <w:r w:rsidRPr="007C5E0C">
              <w:rPr>
                <w:bCs/>
                <w:sz w:val="20"/>
                <w:szCs w:val="20"/>
              </w:rPr>
              <w:t>и</w:t>
            </w:r>
            <w:r w:rsidRPr="007C5E0C">
              <w:rPr>
                <w:bCs/>
                <w:sz w:val="20"/>
                <w:szCs w:val="20"/>
              </w:rPr>
              <w:t>ональной образовательной программы процедуры независимой оценки квалиф</w:t>
            </w:r>
            <w:r w:rsidRPr="007C5E0C">
              <w:rPr>
                <w:bCs/>
                <w:sz w:val="20"/>
                <w:szCs w:val="20"/>
              </w:rPr>
              <w:t>и</w:t>
            </w:r>
            <w:r w:rsidRPr="007C5E0C">
              <w:rPr>
                <w:bCs/>
                <w:sz w:val="20"/>
                <w:szCs w:val="20"/>
              </w:rPr>
              <w:t>кации: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C5E0C">
              <w:rPr>
                <w:bCs/>
                <w:sz w:val="20"/>
                <w:szCs w:val="20"/>
              </w:rPr>
              <w:t>20.0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A5C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rPr>
                <w:sz w:val="20"/>
                <w:szCs w:val="20"/>
              </w:rPr>
            </w:pPr>
            <w:r w:rsidRPr="007C5E0C">
              <w:rPr>
                <w:bCs/>
                <w:sz w:val="20"/>
                <w:szCs w:val="20"/>
              </w:rPr>
              <w:t>2. Соответствие сформулированных в  о</w:t>
            </w:r>
            <w:r w:rsidRPr="007C5E0C">
              <w:rPr>
                <w:bCs/>
                <w:sz w:val="20"/>
                <w:szCs w:val="20"/>
              </w:rPr>
              <w:t>б</w:t>
            </w:r>
            <w:r w:rsidRPr="007C5E0C">
              <w:rPr>
                <w:bCs/>
                <w:sz w:val="20"/>
                <w:szCs w:val="20"/>
              </w:rPr>
              <w:t>разовательной программе планируемых результатов освоения образовательной программы (выраженных в форме профе</w:t>
            </w:r>
            <w:r w:rsidRPr="007C5E0C">
              <w:rPr>
                <w:bCs/>
                <w:sz w:val="20"/>
                <w:szCs w:val="20"/>
              </w:rPr>
              <w:t>с</w:t>
            </w:r>
            <w:r w:rsidRPr="007C5E0C">
              <w:rPr>
                <w:bCs/>
                <w:sz w:val="20"/>
                <w:szCs w:val="20"/>
              </w:rPr>
              <w:t xml:space="preserve">сиональных компетенций) </w:t>
            </w:r>
            <w:r w:rsidRPr="007C5E0C">
              <w:rPr>
                <w:bCs/>
                <w:sz w:val="20"/>
                <w:szCs w:val="20"/>
              </w:rPr>
              <w:br/>
              <w:t>профессиональным стандартам в сфере ЖКХ: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A5C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rPr>
                <w:bCs/>
                <w:sz w:val="20"/>
                <w:szCs w:val="20"/>
              </w:rPr>
            </w:pPr>
            <w:r w:rsidRPr="007C5E0C">
              <w:rPr>
                <w:bCs/>
                <w:sz w:val="20"/>
                <w:szCs w:val="20"/>
              </w:rPr>
              <w:t>3. Соответствие учебных планов, рабочих программ учебных предметов, курсов, дисциплин (модулей), оценочных матер</w:t>
            </w:r>
            <w:r w:rsidRPr="007C5E0C">
              <w:rPr>
                <w:bCs/>
                <w:sz w:val="20"/>
                <w:szCs w:val="20"/>
              </w:rPr>
              <w:t>и</w:t>
            </w:r>
            <w:r w:rsidRPr="007C5E0C">
              <w:rPr>
                <w:bCs/>
                <w:sz w:val="20"/>
                <w:szCs w:val="20"/>
              </w:rPr>
              <w:t>алов и процедур, запланированным р</w:t>
            </w:r>
            <w:r w:rsidRPr="007C5E0C">
              <w:rPr>
                <w:bCs/>
                <w:sz w:val="20"/>
                <w:szCs w:val="20"/>
              </w:rPr>
              <w:t>е</w:t>
            </w:r>
            <w:r w:rsidRPr="007C5E0C">
              <w:rPr>
                <w:bCs/>
                <w:sz w:val="20"/>
                <w:szCs w:val="20"/>
              </w:rPr>
              <w:t>зультатам освоения образовательной пр</w:t>
            </w:r>
            <w:r w:rsidRPr="007C5E0C">
              <w:rPr>
                <w:bCs/>
                <w:sz w:val="20"/>
                <w:szCs w:val="20"/>
              </w:rPr>
              <w:t>о</w:t>
            </w:r>
            <w:r w:rsidRPr="007C5E0C">
              <w:rPr>
                <w:bCs/>
                <w:sz w:val="20"/>
                <w:szCs w:val="20"/>
              </w:rPr>
              <w:t>граммы (компетенциям и результатам об</w:t>
            </w:r>
            <w:r w:rsidRPr="007C5E0C">
              <w:rPr>
                <w:bCs/>
                <w:sz w:val="20"/>
                <w:szCs w:val="20"/>
              </w:rPr>
              <w:t>у</w:t>
            </w:r>
            <w:r w:rsidRPr="007C5E0C">
              <w:rPr>
                <w:bCs/>
                <w:sz w:val="20"/>
                <w:szCs w:val="20"/>
              </w:rPr>
              <w:t>чения):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A5C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4. Соответствие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</w:t>
            </w:r>
            <w:r w:rsidRPr="007C5E0C">
              <w:rPr>
                <w:sz w:val="20"/>
                <w:szCs w:val="20"/>
              </w:rPr>
              <w:t>с</w:t>
            </w:r>
            <w:r w:rsidRPr="007C5E0C">
              <w:rPr>
                <w:sz w:val="20"/>
                <w:szCs w:val="20"/>
              </w:rPr>
              <w:t>сиональным задачам, к которым готовится выпускник: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A5C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 xml:space="preserve">5. Наличие спроса на образовательную программу, востребованность </w:t>
            </w:r>
          </w:p>
          <w:p w:rsidR="007E6A5C" w:rsidRPr="007C5E0C" w:rsidRDefault="007E6A5C" w:rsidP="003A3905">
            <w:pPr>
              <w:pStyle w:val="Default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выпускников программы работодателями сферы ЖКХ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A5C" w:rsidRPr="00FA4597" w:rsidTr="007C5E0C">
        <w:trPr>
          <w:trHeight w:val="974"/>
        </w:trPr>
        <w:tc>
          <w:tcPr>
            <w:tcW w:w="3936" w:type="dxa"/>
          </w:tcPr>
          <w:p w:rsidR="007E6A5C" w:rsidRPr="007C5E0C" w:rsidRDefault="007E6A5C" w:rsidP="003A3905">
            <w:pPr>
              <w:pStyle w:val="Default"/>
              <w:jc w:val="both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6. Участие работодателей сферы Ж</w:t>
            </w:r>
            <w:proofErr w:type="gramStart"/>
            <w:r w:rsidRPr="007C5E0C">
              <w:rPr>
                <w:sz w:val="20"/>
                <w:szCs w:val="20"/>
              </w:rPr>
              <w:t>КХ в пл</w:t>
            </w:r>
            <w:proofErr w:type="gramEnd"/>
            <w:r w:rsidRPr="007C5E0C">
              <w:rPr>
                <w:sz w:val="20"/>
                <w:szCs w:val="20"/>
              </w:rPr>
              <w:t>анировании, организации и мониторинге качества образовательной программы</w:t>
            </w:r>
          </w:p>
        </w:tc>
        <w:tc>
          <w:tcPr>
            <w:tcW w:w="1417" w:type="dxa"/>
          </w:tcPr>
          <w:p w:rsidR="007E6A5C" w:rsidRPr="007C5E0C" w:rsidRDefault="007E6A5C" w:rsidP="003A3905">
            <w:pPr>
              <w:pStyle w:val="Default"/>
              <w:jc w:val="center"/>
              <w:rPr>
                <w:sz w:val="20"/>
                <w:szCs w:val="20"/>
              </w:rPr>
            </w:pPr>
            <w:r w:rsidRPr="007C5E0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6A5C" w:rsidRPr="007C5E0C" w:rsidRDefault="007E6A5C" w:rsidP="007E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4597" w:rsidRPr="007C5E0C" w:rsidRDefault="00FA4597" w:rsidP="007C5E0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 w:rsidRPr="007C5E0C">
        <w:rPr>
          <w:rFonts w:ascii="Times New Roman" w:hAnsi="Times New Roman"/>
          <w:bCs/>
          <w:i/>
          <w:color w:val="000000"/>
          <w:lang w:eastAsia="ru-RU"/>
        </w:rPr>
        <w:t xml:space="preserve">4. Экспертное заключение. </w:t>
      </w:r>
    </w:p>
    <w:p w:rsidR="00FA4597" w:rsidRPr="007C5E0C" w:rsidRDefault="00FA4597" w:rsidP="007C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 xml:space="preserve">Эксперты отмечают сильные стороны образовательной программы: </w:t>
      </w:r>
      <w:r w:rsidR="003A3905" w:rsidRPr="007C5E0C">
        <w:rPr>
          <w:rFonts w:ascii="Times New Roman" w:hAnsi="Times New Roman"/>
          <w:bCs/>
          <w:color w:val="000000"/>
          <w:lang w:eastAsia="ru-RU"/>
        </w:rPr>
        <w:t>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</w:t>
      </w:r>
    </w:p>
    <w:p w:rsidR="00FA4597" w:rsidRPr="007C5E0C" w:rsidRDefault="00FA4597" w:rsidP="007C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>Рекомендации для дальнейшего совершенствования качества реализации образовательной програ</w:t>
      </w:r>
      <w:r w:rsidRPr="007C5E0C">
        <w:rPr>
          <w:rFonts w:ascii="Times New Roman" w:hAnsi="Times New Roman"/>
          <w:bCs/>
          <w:color w:val="000000"/>
          <w:lang w:eastAsia="ru-RU"/>
        </w:rPr>
        <w:t>м</w:t>
      </w:r>
      <w:r w:rsidRPr="007C5E0C">
        <w:rPr>
          <w:rFonts w:ascii="Times New Roman" w:hAnsi="Times New Roman"/>
          <w:bCs/>
          <w:color w:val="000000"/>
          <w:lang w:eastAsia="ru-RU"/>
        </w:rPr>
        <w:t xml:space="preserve">мы: </w:t>
      </w:r>
      <w:r w:rsidR="003A3905" w:rsidRPr="007C5E0C">
        <w:rPr>
          <w:rFonts w:ascii="Times New Roman" w:hAnsi="Times New Roman"/>
          <w:bCs/>
          <w:color w:val="000000"/>
          <w:lang w:eastAsia="ru-RU"/>
        </w:rPr>
        <w:t>______________________________________________</w:t>
      </w:r>
      <w:r w:rsidR="007C5E0C">
        <w:rPr>
          <w:rFonts w:ascii="Times New Roman" w:hAnsi="Times New Roman"/>
          <w:bCs/>
          <w:color w:val="000000"/>
          <w:lang w:eastAsia="ru-RU"/>
        </w:rPr>
        <w:t>_____________________________________</w:t>
      </w:r>
      <w:r w:rsidR="003A3905" w:rsidRPr="007C5E0C">
        <w:rPr>
          <w:rFonts w:ascii="Times New Roman" w:hAnsi="Times New Roman"/>
          <w:bCs/>
          <w:color w:val="000000"/>
          <w:lang w:eastAsia="ru-RU"/>
        </w:rPr>
        <w:t>_</w:t>
      </w:r>
    </w:p>
    <w:p w:rsidR="00FA4597" w:rsidRPr="007C5E0C" w:rsidRDefault="00FA4597" w:rsidP="007C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bCs/>
          <w:color w:val="000000"/>
          <w:lang w:eastAsia="ru-RU"/>
        </w:rPr>
        <w:t>Итоговая экспертная оценка: учитывая, что итоговое значение оценки критериев ____ (</w:t>
      </w:r>
      <w:proofErr w:type="gramStart"/>
      <w:r w:rsidRPr="007C5E0C">
        <w:rPr>
          <w:rFonts w:ascii="Times New Roman" w:hAnsi="Times New Roman"/>
          <w:bCs/>
          <w:color w:val="000000"/>
          <w:lang w:eastAsia="ru-RU"/>
        </w:rPr>
        <w:t>более/менее</w:t>
      </w:r>
      <w:proofErr w:type="gramEnd"/>
      <w:r w:rsidRPr="007C5E0C">
        <w:rPr>
          <w:rFonts w:ascii="Times New Roman" w:hAnsi="Times New Roman"/>
          <w:bCs/>
          <w:color w:val="000000"/>
          <w:lang w:eastAsia="ru-RU"/>
        </w:rPr>
        <w:t xml:space="preserve"> 70 баллов), рекомендуется считать образовательную программу «Наименование» (уровень подготовки </w:t>
      </w:r>
      <w:r w:rsidR="003A3905" w:rsidRPr="007C5E0C">
        <w:rPr>
          <w:rFonts w:ascii="Times New Roman" w:hAnsi="Times New Roman"/>
          <w:bCs/>
          <w:color w:val="000000"/>
          <w:lang w:eastAsia="ru-RU"/>
        </w:rPr>
        <w:t>‒</w:t>
      </w:r>
      <w:r w:rsidRPr="007C5E0C">
        <w:rPr>
          <w:rFonts w:ascii="Times New Roman" w:hAnsi="Times New Roman"/>
          <w:bCs/>
          <w:color w:val="000000"/>
          <w:lang w:eastAsia="ru-RU"/>
        </w:rPr>
        <w:t xml:space="preserve"> _________) прошедшей/не прошедшей профессионально-общественную аккредитацию. </w:t>
      </w:r>
    </w:p>
    <w:p w:rsidR="003A3905" w:rsidRPr="007C5E0C" w:rsidRDefault="003A3905" w:rsidP="007C5E0C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 xml:space="preserve">Руководитель </w:t>
      </w:r>
      <w:r w:rsidRPr="007C5E0C">
        <w:rPr>
          <w:rFonts w:ascii="Times New Roman" w:hAnsi="Times New Roman"/>
          <w:color w:val="000000"/>
          <w:lang w:eastAsia="ru-RU"/>
        </w:rPr>
        <w:br/>
        <w:t xml:space="preserve">экспертной группы </w:t>
      </w:r>
    </w:p>
    <w:p w:rsidR="003A3905" w:rsidRDefault="003A3905" w:rsidP="007C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</w:t>
      </w:r>
    </w:p>
    <w:p w:rsidR="003A3905" w:rsidRPr="00A05BCF" w:rsidRDefault="003A3905" w:rsidP="007C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D637F">
        <w:rPr>
          <w:rFonts w:ascii="Times New Roman" w:hAnsi="Times New Roman"/>
          <w:color w:val="000000"/>
          <w:sz w:val="18"/>
          <w:szCs w:val="18"/>
          <w:lang w:eastAsia="ru-RU"/>
        </w:rPr>
        <w:t>должность, наименование организации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, ученая степень, ученое звание</w:t>
      </w:r>
    </w:p>
    <w:p w:rsidR="003A3905" w:rsidRPr="007C5E0C" w:rsidRDefault="003A3905" w:rsidP="007C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C5E0C">
        <w:rPr>
          <w:rFonts w:ascii="Times New Roman" w:hAnsi="Times New Roman"/>
          <w:color w:val="000000"/>
          <w:lang w:eastAsia="ru-RU"/>
        </w:rPr>
        <w:t xml:space="preserve">              ________________________ /____________________ / </w:t>
      </w:r>
    </w:p>
    <w:p w:rsidR="003A3905" w:rsidRPr="003D637F" w:rsidRDefault="003A3905" w:rsidP="007C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D637F">
        <w:rPr>
          <w:rFonts w:ascii="Times New Roman" w:hAnsi="Times New Roman"/>
          <w:color w:val="000000"/>
          <w:sz w:val="18"/>
          <w:szCs w:val="18"/>
          <w:lang w:eastAsia="ru-RU"/>
        </w:rPr>
        <w:t>подпись ФИО</w:t>
      </w:r>
    </w:p>
    <w:p w:rsidR="003A3905" w:rsidRDefault="003A3905" w:rsidP="007C5E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Cs/>
          <w:color w:val="000000"/>
          <w:sz w:val="18"/>
          <w:szCs w:val="18"/>
          <w:lang w:eastAsia="ru-RU"/>
        </w:rPr>
        <w:t>_______________________</w:t>
      </w:r>
    </w:p>
    <w:p w:rsidR="003A3905" w:rsidRPr="007C5E0C" w:rsidRDefault="003A3905" w:rsidP="007C5E0C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чч.мм</w:t>
      </w:r>
      <w:proofErr w:type="gramStart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.г</w:t>
      </w:r>
      <w:proofErr w:type="gramEnd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г</w:t>
      </w:r>
      <w:proofErr w:type="spellEnd"/>
      <w:r w:rsidRPr="00A05BCF">
        <w:rPr>
          <w:rFonts w:ascii="Times New Roman" w:hAnsi="Times New Roman"/>
          <w:iCs/>
          <w:color w:val="000000"/>
          <w:sz w:val="18"/>
          <w:szCs w:val="18"/>
          <w:lang w:eastAsia="ru-RU"/>
        </w:rPr>
        <w:t>.</w:t>
      </w:r>
      <w:r w:rsidR="00247279" w:rsidRPr="00CA298B">
        <w:rPr>
          <w:sz w:val="28"/>
          <w:szCs w:val="28"/>
        </w:rPr>
        <w:br w:type="page"/>
      </w:r>
      <w:r w:rsidRPr="007C5E0C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3 </w:t>
      </w:r>
    </w:p>
    <w:p w:rsidR="00B96E47" w:rsidRPr="007C5E0C" w:rsidRDefault="00B96E47" w:rsidP="00B96E47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C5E0C">
        <w:rPr>
          <w:rFonts w:ascii="Times New Roman" w:hAnsi="Times New Roman"/>
          <w:sz w:val="22"/>
          <w:szCs w:val="22"/>
        </w:rPr>
        <w:t xml:space="preserve">Информация для оценки образовательной программы </w:t>
      </w:r>
      <w:r w:rsidRPr="007C5E0C">
        <w:rPr>
          <w:rFonts w:ascii="Times New Roman" w:hAnsi="Times New Roman"/>
          <w:sz w:val="22"/>
          <w:szCs w:val="22"/>
        </w:rPr>
        <w:br/>
        <w:t>по группам критериев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5953"/>
      </w:tblGrid>
      <w:tr w:rsidR="003A3905" w:rsidRPr="003A3905" w:rsidTr="00351D9D">
        <w:trPr>
          <w:trHeight w:val="80"/>
          <w:tblHeader/>
        </w:trPr>
        <w:tc>
          <w:tcPr>
            <w:tcW w:w="534" w:type="dxa"/>
            <w:shd w:val="clear" w:color="auto" w:fill="DBE5F1"/>
          </w:tcPr>
          <w:p w:rsidR="003A3905" w:rsidRPr="007C5E0C" w:rsidRDefault="00B96E47" w:rsidP="00B96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5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5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DBE5F1"/>
          </w:tcPr>
          <w:p w:rsidR="003A3905" w:rsidRPr="007C5E0C" w:rsidRDefault="003A3905" w:rsidP="00B96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критериев</w:t>
            </w:r>
          </w:p>
        </w:tc>
        <w:tc>
          <w:tcPr>
            <w:tcW w:w="5953" w:type="dxa"/>
            <w:shd w:val="clear" w:color="auto" w:fill="DBE5F1"/>
          </w:tcPr>
          <w:p w:rsidR="003A3905" w:rsidRPr="007C5E0C" w:rsidRDefault="003A3905" w:rsidP="00B96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Запрашиваемая информация</w:t>
            </w:r>
          </w:p>
        </w:tc>
      </w:tr>
      <w:tr w:rsidR="003A3905" w:rsidRPr="003A3905" w:rsidTr="004F7903">
        <w:trPr>
          <w:trHeight w:val="912"/>
        </w:trPr>
        <w:tc>
          <w:tcPr>
            <w:tcW w:w="534" w:type="dxa"/>
          </w:tcPr>
          <w:p w:rsidR="003A3905" w:rsidRPr="007C5E0C" w:rsidRDefault="003A3905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60" w:type="dxa"/>
          </w:tcPr>
          <w:p w:rsidR="003A3905" w:rsidRPr="007C5E0C" w:rsidRDefault="00B96E47" w:rsidP="00B96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Прохождение выпускниками пр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фессиональной образовательной программы процедуры независ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оценки квалификации</w:t>
            </w:r>
          </w:p>
        </w:tc>
        <w:tc>
          <w:tcPr>
            <w:tcW w:w="5953" w:type="dxa"/>
          </w:tcPr>
          <w:p w:rsidR="00B96E47" w:rsidRPr="007C5E0C" w:rsidRDefault="00B96E47" w:rsidP="00B96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Документы, подтверждающие, что обучающиеся и/или выпус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ники получили подтверждение независимой оценки квалифик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ции, в том числе международной. </w:t>
            </w:r>
          </w:p>
          <w:p w:rsidR="003A3905" w:rsidRPr="007C5E0C" w:rsidRDefault="00B96E47" w:rsidP="00B96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Документы, подтверждающие, что обучающиеся и/или выпус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ники, стали победителями и призерами Всероссийского конкурса профессионального чемпионата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WorldSkills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профессиональных олимпиад и прочих международных и национальных професси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нальных чемпионатов и конкурсов мастерства, не менее 10% от общего количества обучающихся.</w:t>
            </w:r>
          </w:p>
        </w:tc>
      </w:tr>
      <w:tr w:rsidR="003A3905" w:rsidRPr="003A3905" w:rsidTr="004F7903">
        <w:trPr>
          <w:trHeight w:val="2396"/>
        </w:trPr>
        <w:tc>
          <w:tcPr>
            <w:tcW w:w="534" w:type="dxa"/>
          </w:tcPr>
          <w:p w:rsidR="003A3905" w:rsidRPr="007C5E0C" w:rsidRDefault="003A3905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60" w:type="dxa"/>
          </w:tcPr>
          <w:p w:rsidR="003A3905" w:rsidRPr="007C5E0C" w:rsidRDefault="00B96E4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 сформулированных в образовательной программе пл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нируемых результатов освоения образовательной программы (в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раженных в форме професси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нальных компетенций) професси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нальным стандартам в сфере ЖКХ</w:t>
            </w:r>
          </w:p>
        </w:tc>
        <w:tc>
          <w:tcPr>
            <w:tcW w:w="5953" w:type="dxa"/>
          </w:tcPr>
          <w:p w:rsidR="003A3905" w:rsidRPr="007C5E0C" w:rsidRDefault="00B96E47" w:rsidP="00B96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Результаты сравнительного анализа профессиональных компете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ций, дополнительных профессиональных компетенций, формир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емых дисциплинами профиля (уровень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), обязател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ными дисциплинами магистерской программы (уровень магистр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туры), дисциплинами профессиональных модулей (среднего пр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фессионального образования), всеми дисциплинами дополнител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профессионального образования, и соответствующих комп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нентов профессиональных стандартов (по материалам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дования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A3905" w:rsidRPr="003A3905" w:rsidTr="004F7903">
        <w:trPr>
          <w:trHeight w:val="1946"/>
        </w:trPr>
        <w:tc>
          <w:tcPr>
            <w:tcW w:w="534" w:type="dxa"/>
          </w:tcPr>
          <w:p w:rsidR="003A3905" w:rsidRPr="007C5E0C" w:rsidRDefault="003A3905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60" w:type="dxa"/>
          </w:tcPr>
          <w:p w:rsidR="003A3905" w:rsidRPr="007C5E0C" w:rsidRDefault="00B96E4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 учебных планов, рабочих программ учебных пре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метов, курсов, дисциплин (мод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лей), оценочных материалов и процедур, запланированным 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зультатам освоения образовател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программы (компетенциям и результатам обучения)</w:t>
            </w:r>
          </w:p>
        </w:tc>
        <w:tc>
          <w:tcPr>
            <w:tcW w:w="5953" w:type="dxa"/>
          </w:tcPr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Отчет о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самообследовании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учебный план, рабочие программы учебных курсов, дисциплин (модулей), программы промежуто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и итоговой аттестации, оценочные материалы, программы практики, тематика выпускных квалификационных работ.</w:t>
            </w:r>
          </w:p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Матрица компетенций в разрезе дисциплин образовательной пр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граммы. </w:t>
            </w:r>
          </w:p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в табличном виде по сопоставлению сформулир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ванных в рабочих программах дисциплин (модулях), программах практик, фондах оценочных средств, результатов обучения, выр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женных в форме ПК и/или ДПК (в разрезе знаний, умений и вл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дений (при наличии)) с учетом направленности образовательной программы на конкретные виды профессиональной деятельности, необходимым умениям и знаниям, заявленным в соответству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щих трудовых функциях профессиональног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-ых) стандарта(-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Характеристика общепрофессиональных дисциплин и дисциплин профиля, программ практик, междисциплинарных курсов профе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сиональных модулей среднего профессионального образования, всех дисциплин дополнительного профессионального образов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ния, формирующих ПК и/или ДПК выпускников.</w:t>
            </w:r>
          </w:p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в табличном виде по сопоставлению тематической структуры фондов оценочных средств, используемых при пров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дении промежуточной и итоговой аттестации и тематической структуры теоретической части профессионального экзамена на подтверждение квалификации на соответствие требованиям пр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фессионального стандарта. </w:t>
            </w:r>
          </w:p>
          <w:p w:rsidR="003A3905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в табличном виде по сопоставлению тематики 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пускных квалификационных работ и необходимых знаний и ум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ний, заявленных в профессионально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-ых) стандарте(-ах).</w:t>
            </w:r>
          </w:p>
        </w:tc>
      </w:tr>
      <w:tr w:rsidR="004F7903" w:rsidRPr="003A3905" w:rsidTr="00B72A07">
        <w:trPr>
          <w:trHeight w:val="1037"/>
        </w:trPr>
        <w:tc>
          <w:tcPr>
            <w:tcW w:w="534" w:type="dxa"/>
          </w:tcPr>
          <w:p w:rsidR="004F7903" w:rsidRPr="007C5E0C" w:rsidRDefault="004F7903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</w:tcPr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профессиональным задачам, к которым готовится 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пускник</w:t>
            </w:r>
          </w:p>
        </w:tc>
        <w:tc>
          <w:tcPr>
            <w:tcW w:w="5953" w:type="dxa"/>
          </w:tcPr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Отчет о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самообследовании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4F7903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подтверждающие наличие и пост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янное обновление материально-технической базы, необходимой для реализации аккредитуемой образовательной программы. </w:t>
            </w:r>
          </w:p>
          <w:p w:rsidR="004F7903" w:rsidRPr="007C5E0C" w:rsidRDefault="004F7903" w:rsidP="00B72A07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Материально-технические ресурсы </w:t>
            </w:r>
          </w:p>
          <w:p w:rsidR="00B72A07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помещения, оборудованного рабочими местами для ка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 обучающегося, оснащенного компьютерным оборудованием (монитор, процессор, мышь, клавиатура или ноутбук), програм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ным обеспечением по конкретным учебным дисциплинам (мод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лям), практикам, а также программное обеспечение, позволяющее проводить экзамен в форме компьютерного тестирования, в том числе для лиц с ограниченными возможностями здоровья.</w:t>
            </w:r>
          </w:p>
          <w:p w:rsidR="00B72A07" w:rsidRPr="007C5E0C" w:rsidRDefault="004F7903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Подтверждение факта наличия свободного доступа обучающихся к электронным образовательным ресурсам (программному обе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печению, профессиональным базам данных, 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электронным</w:t>
            </w:r>
            <w:r w:rsidR="00B72A07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</w:t>
            </w:r>
            <w:r w:rsidR="00B72A07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B72A07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="00B72A07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обучающим компьютерным программ, симуляторам и т.д.), соответствующим направленности образовательной программы, в том числе для лиц с ограниченными возможностями здоровья. </w:t>
            </w:r>
          </w:p>
          <w:p w:rsidR="00B72A07" w:rsidRPr="007C5E0C" w:rsidRDefault="00B72A07" w:rsidP="00B72A07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Информационно-коммуникационные ресурсы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Документы, содержащие характеристики информационно-коммуникационных ресурсов, используемых для реализации обр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зовательной программы.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сайта образовательной организации и информации о ре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лизуемой образовательной программе с указанием специфики и условиях ее реализации (учебного плана, учебных дисциплин (м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дулей), практики, участия работодателей, в том числе представ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телей крупных организаций, в проектировании и реализации обр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зовательной программы и т.д.) в условиях ориентации на требов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профессиональног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-ых) стандарта(-</w:t>
            </w: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B72A07" w:rsidRPr="007C5E0C" w:rsidRDefault="00B72A07" w:rsidP="00B72A07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Учебно-методические ресурсы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Рецензи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-и) представителей работодателей на учебно-методические материалы, обеспечивающие реализацию образов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тельной программы.</w:t>
            </w:r>
          </w:p>
          <w:p w:rsidR="00B72A07" w:rsidRPr="007C5E0C" w:rsidRDefault="00B72A07" w:rsidP="00B72A07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Кадровые ресурсы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наличие независимой оценки кв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лификации, в том числе международной, у преподавательского состава. </w:t>
            </w:r>
          </w:p>
          <w:p w:rsidR="004F7903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профильного опыта работы в течение п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следних 3 лет у преподавателей, реализующих профильные ди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циплины и имеющих профильное базовое образование.</w:t>
            </w:r>
          </w:p>
        </w:tc>
      </w:tr>
      <w:tr w:rsidR="004F7903" w:rsidRPr="003A3905" w:rsidTr="00B72A07">
        <w:trPr>
          <w:trHeight w:val="1263"/>
        </w:trPr>
        <w:tc>
          <w:tcPr>
            <w:tcW w:w="534" w:type="dxa"/>
          </w:tcPr>
          <w:p w:rsidR="004F7903" w:rsidRPr="007C5E0C" w:rsidRDefault="004F7903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4F7903" w:rsidRPr="007C5E0C" w:rsidRDefault="004F7903" w:rsidP="00B72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спроса на образовател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ную программу, востребованность выпускников программы работ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дателями сферы ЖКХ</w:t>
            </w:r>
          </w:p>
        </w:tc>
        <w:tc>
          <w:tcPr>
            <w:tcW w:w="5953" w:type="dxa"/>
          </w:tcPr>
          <w:p w:rsidR="004F7903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Договоры об образовании, заключаемые при приеме на обучение за счет средств юридического лица, от общего числа обучающи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 по образовательной программе (не менее 15%).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документов, содержащих позитивную информацию от работодателей, в том числе представителей крупных организаций, об эффективности и качестве работы выпускников, освоивших аккредитуемую образовательную программу в течение устано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ленного периода времени (для образовательных программ: </w:t>
            </w:r>
            <w:proofErr w:type="gramEnd"/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‒ 4 года, магистратуры ‒ 2 года;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среднего профессионального образования – 2 года;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дополнительного профессионального образования - 1 год),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информация о трудоустройстве и карьерном росте выпускников (обучающихся), освоивших аккредитуемую образ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вательную программу, в соответствии с направлением подготовки, 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полученной специальностью.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Списки студентов, получающих гранты (стипендии) от работод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телей и органов исполнительной власти.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справок о внедрении и/или апробации результатов, пре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ставленных в выпускных квалификационных работах, от работ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дателей. </w:t>
            </w:r>
          </w:p>
          <w:p w:rsidR="00726B7D" w:rsidRPr="007C5E0C" w:rsidRDefault="00726B7D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содержащих позитивную информацию от работодателей об эффективности и качестве работы выпускников. </w:t>
            </w:r>
          </w:p>
          <w:p w:rsidR="00726B7D" w:rsidRPr="007C5E0C" w:rsidRDefault="00726B7D" w:rsidP="0072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конкурс на образовательную пр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грамму (заявления по приоритету) в текущем учебном году ‒ не менее 2 человека на место (кроме программ дополнительного 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разования, образовательных программ высшего образования и среднего профессионального образования с исключительно пла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ным набором).</w:t>
            </w:r>
          </w:p>
        </w:tc>
      </w:tr>
      <w:tr w:rsidR="004F7903" w:rsidRPr="003A3905" w:rsidTr="00726B7D">
        <w:trPr>
          <w:trHeight w:val="1320"/>
        </w:trPr>
        <w:tc>
          <w:tcPr>
            <w:tcW w:w="534" w:type="dxa"/>
          </w:tcPr>
          <w:p w:rsidR="004F7903" w:rsidRPr="007C5E0C" w:rsidRDefault="004F7903" w:rsidP="003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</w:tcPr>
          <w:p w:rsidR="004F7903" w:rsidRPr="007C5E0C" w:rsidRDefault="004F7903" w:rsidP="00B72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работодателей сферы Ж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в пл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анировании, организации и мониторинге качества образов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тельной программы</w:t>
            </w:r>
          </w:p>
        </w:tc>
        <w:tc>
          <w:tcPr>
            <w:tcW w:w="5953" w:type="dxa"/>
          </w:tcPr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документально подтвержденного участия работодателей, в том числе представителей крупных организаций, партнеров 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разовательной программы, в разработке и актуализации образов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тельной программы, в том числе с учетом перспектив развития рынка труда, значимых для соответствующе</w:t>
            </w:r>
            <w:proofErr w:type="gram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-их) области(-ей) профессиональной деятельности, включая планируемые результ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 ее освоения, фонды оценочных средств, учебный план, рабочие программы, программы практик, тематику выпускных квалифик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ционных работ (для образовательных программ высшего образ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вания учитываются документы за следующий период времени: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B7D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‒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 года, магистратура </w:t>
            </w:r>
            <w:r w:rsidR="00726B7D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‒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 года; </w:t>
            </w:r>
          </w:p>
          <w:p w:rsidR="00B72A07" w:rsidRPr="007C5E0C" w:rsidRDefault="00B72A07" w:rsidP="004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 образование </w:t>
            </w:r>
            <w:r w:rsidR="00726B7D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‒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 года; </w:t>
            </w:r>
          </w:p>
          <w:p w:rsidR="004F7903" w:rsidRPr="007C5E0C" w:rsidRDefault="00B72A07" w:rsidP="0072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</w:t>
            </w:r>
            <w:r w:rsidR="00726B7D"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‒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 год). Наличие документально подтвержденного ежегодного участия работодат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лей, в том числе представителей крупных организаций, в реализ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общепрофессиональных и профильных дисциплин, практик, научно-исследовательских работах, в организации проектной р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C5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боты обучающихся</w:t>
            </w:r>
          </w:p>
        </w:tc>
      </w:tr>
    </w:tbl>
    <w:p w:rsidR="003A3905" w:rsidRDefault="003A3905" w:rsidP="00B749CF">
      <w:pPr>
        <w:spacing w:after="0"/>
        <w:jc w:val="right"/>
        <w:rPr>
          <w:rFonts w:ascii="Times New Roman" w:hAnsi="Times New Roman"/>
          <w:sz w:val="28"/>
          <w:szCs w:val="28"/>
        </w:rPr>
        <w:sectPr w:rsidR="003A3905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8C4A17" w:rsidRPr="008C4A17" w:rsidRDefault="008C4A17" w:rsidP="008C4A17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8C4A17">
        <w:rPr>
          <w:rFonts w:ascii="Times New Roman" w:hAnsi="Times New Roman"/>
          <w:b w:val="0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4 </w:t>
      </w:r>
    </w:p>
    <w:p w:rsidR="008C4A17" w:rsidRPr="00695D85" w:rsidRDefault="008C4A17" w:rsidP="00695D85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695D85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Перечень документов и материалов (на бумажном и электронном </w:t>
      </w:r>
      <w:r w:rsidRPr="00695D85">
        <w:rPr>
          <w:rFonts w:ascii="Times New Roman" w:hAnsi="Times New Roman"/>
          <w:color w:val="000000"/>
          <w:sz w:val="22"/>
          <w:szCs w:val="22"/>
          <w:lang w:eastAsia="ru-RU"/>
        </w:rPr>
        <w:br/>
        <w:t xml:space="preserve">носителе), которые вправе запросить эксперты у образовательной </w:t>
      </w:r>
      <w:r w:rsidRPr="00695D85">
        <w:rPr>
          <w:rFonts w:ascii="Times New Roman" w:hAnsi="Times New Roman"/>
          <w:color w:val="000000"/>
          <w:sz w:val="22"/>
          <w:szCs w:val="22"/>
          <w:lang w:eastAsia="ru-RU"/>
        </w:rPr>
        <w:br/>
        <w:t xml:space="preserve">организации при проведении выездной очной экспертизы, </w:t>
      </w:r>
      <w:r w:rsidRPr="00695D85">
        <w:rPr>
          <w:rFonts w:ascii="Times New Roman" w:hAnsi="Times New Roman"/>
          <w:color w:val="000000"/>
          <w:sz w:val="22"/>
          <w:szCs w:val="22"/>
          <w:lang w:eastAsia="ru-RU"/>
        </w:rPr>
        <w:br/>
        <w:t>а также материально-техническое обеспечение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1. Лицензия на образовательную деятельность.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2. Свидетельство о государственной аккредитации.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3. Свидетельство о международном признании (при наличии)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4. Свидетельство о квалификации научно-педагогических работников, выпускников и обучающихся прошедших процедуры независимой оценки квалификации (в том числе международного уровня) по профилю аккредитуемой образовательной программы (при наличии).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5. Список студентов (выпускников), получивших приглашения на работу по итогам прохождения практики с приложением копий документов, подтверждающих приглашение на работу.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6. Список студентов, обучающихся за счет средств юридических лиц (с приложением копий догов</w:t>
      </w:r>
      <w:r w:rsidRPr="00695D85">
        <w:rPr>
          <w:rFonts w:ascii="Times New Roman" w:hAnsi="Times New Roman"/>
          <w:color w:val="000000"/>
          <w:lang w:eastAsia="ru-RU"/>
        </w:rPr>
        <w:t>о</w:t>
      </w:r>
      <w:r w:rsidRPr="00695D85">
        <w:rPr>
          <w:rFonts w:ascii="Times New Roman" w:hAnsi="Times New Roman"/>
          <w:color w:val="000000"/>
          <w:lang w:eastAsia="ru-RU"/>
        </w:rPr>
        <w:t xml:space="preserve">ров).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7. Профессиональные стандарты, в соответствии с которыми реализуется образовательная программа.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8. Общая характеристика образовательной программы, согласованная с работодателями, в том числе с представителями крупных организаций.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9. Рецензи</w:t>
      </w:r>
      <w:proofErr w:type="gramStart"/>
      <w:r w:rsidRPr="00695D85">
        <w:rPr>
          <w:rFonts w:ascii="Times New Roman" w:hAnsi="Times New Roman"/>
          <w:color w:val="000000"/>
          <w:lang w:eastAsia="ru-RU"/>
        </w:rPr>
        <w:t>я(</w:t>
      </w:r>
      <w:proofErr w:type="gramEnd"/>
      <w:r w:rsidRPr="00695D85">
        <w:rPr>
          <w:rFonts w:ascii="Times New Roman" w:hAnsi="Times New Roman"/>
          <w:color w:val="000000"/>
          <w:lang w:eastAsia="ru-RU"/>
        </w:rPr>
        <w:t xml:space="preserve">-и) на образовательную программу.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10. Презентация образовательной программы.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11. Учебный план (согласованный с работодателями) и календарный учебный график.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12. Матрица компетенций (результаты освоения образовательной программы в разрезе дисциплин).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13. Рабочие программы дисциплин (модулей), программы практик, программа государственной ит</w:t>
      </w:r>
      <w:r w:rsidRPr="00695D85">
        <w:rPr>
          <w:rFonts w:ascii="Times New Roman" w:hAnsi="Times New Roman"/>
          <w:color w:val="000000"/>
          <w:lang w:eastAsia="ru-RU"/>
        </w:rPr>
        <w:t>о</w:t>
      </w:r>
      <w:r w:rsidRPr="00695D85">
        <w:rPr>
          <w:rFonts w:ascii="Times New Roman" w:hAnsi="Times New Roman"/>
          <w:color w:val="000000"/>
          <w:lang w:eastAsia="ru-RU"/>
        </w:rPr>
        <w:t>говой аттестации (согласованные с работодателями, в том числе представителями крупных организ</w:t>
      </w:r>
      <w:r w:rsidRPr="00695D85">
        <w:rPr>
          <w:rFonts w:ascii="Times New Roman" w:hAnsi="Times New Roman"/>
          <w:color w:val="000000"/>
          <w:lang w:eastAsia="ru-RU"/>
        </w:rPr>
        <w:t>а</w:t>
      </w:r>
      <w:r w:rsidRPr="00695D85">
        <w:rPr>
          <w:rFonts w:ascii="Times New Roman" w:hAnsi="Times New Roman"/>
          <w:color w:val="000000"/>
          <w:lang w:eastAsia="ru-RU"/>
        </w:rPr>
        <w:t xml:space="preserve">ций).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14. Фонды оценочных средств (согласованные с работодателями, в том числе с представителями крупных организаций).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15. Отчеты по производственной, в том числе преддипломной практике обучающихся/выпускников.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16. Тематика выпускных квалификационных работ (согласованная с работодателями, в том числе с представителями крупных организаций).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17. Выпускные квалификационные работы.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18. Документы, подтверждающие прохождение обучающимися и выпускниками стажировок и пра</w:t>
      </w:r>
      <w:r w:rsidRPr="00695D85">
        <w:rPr>
          <w:rFonts w:ascii="Times New Roman" w:hAnsi="Times New Roman"/>
          <w:color w:val="000000"/>
          <w:lang w:eastAsia="ru-RU"/>
        </w:rPr>
        <w:t>к</w:t>
      </w:r>
      <w:r w:rsidRPr="00695D85">
        <w:rPr>
          <w:rFonts w:ascii="Times New Roman" w:hAnsi="Times New Roman"/>
          <w:color w:val="000000"/>
          <w:lang w:eastAsia="ru-RU"/>
        </w:rPr>
        <w:t xml:space="preserve">тик.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19. Документы, подтверждающие прохождение независимой оценки квалификации педагогическими работниками и обучающимися и/или выпускниками (в том числе международного уровня).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20. Справки о внедрении результатов научных и прикладных исследований педагогических работн</w:t>
      </w:r>
      <w:r w:rsidRPr="00695D85">
        <w:rPr>
          <w:rFonts w:ascii="Times New Roman" w:hAnsi="Times New Roman"/>
          <w:color w:val="000000"/>
          <w:lang w:eastAsia="ru-RU"/>
        </w:rPr>
        <w:t>и</w:t>
      </w:r>
      <w:r w:rsidRPr="00695D85">
        <w:rPr>
          <w:rFonts w:ascii="Times New Roman" w:hAnsi="Times New Roman"/>
          <w:color w:val="000000"/>
          <w:lang w:eastAsia="ru-RU"/>
        </w:rPr>
        <w:t xml:space="preserve">ков и обучающихся.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21. Документы, подтверждающие участие педагогических работников и обучающихся в научно-практических конференциях, круглых столах и т. д., посвященных проблемам развитию професси</w:t>
      </w:r>
      <w:r w:rsidRPr="00695D85">
        <w:rPr>
          <w:rFonts w:ascii="Times New Roman" w:hAnsi="Times New Roman"/>
          <w:color w:val="000000"/>
          <w:lang w:eastAsia="ru-RU"/>
        </w:rPr>
        <w:t>о</w:t>
      </w:r>
      <w:r w:rsidRPr="00695D85">
        <w:rPr>
          <w:rFonts w:ascii="Times New Roman" w:hAnsi="Times New Roman"/>
          <w:color w:val="000000"/>
          <w:lang w:eastAsia="ru-RU"/>
        </w:rPr>
        <w:t xml:space="preserve">нальной деятельности.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22. Справки с основного места работы, подтверждающие участие практиков в педагогической де</w:t>
      </w:r>
      <w:r w:rsidRPr="00695D85">
        <w:rPr>
          <w:rFonts w:ascii="Times New Roman" w:hAnsi="Times New Roman"/>
          <w:color w:val="000000"/>
          <w:lang w:eastAsia="ru-RU"/>
        </w:rPr>
        <w:t>я</w:t>
      </w:r>
      <w:r w:rsidRPr="00695D85">
        <w:rPr>
          <w:rFonts w:ascii="Times New Roman" w:hAnsi="Times New Roman"/>
          <w:color w:val="000000"/>
          <w:lang w:eastAsia="ru-RU"/>
        </w:rPr>
        <w:t xml:space="preserve">тельности. </w:t>
      </w:r>
    </w:p>
    <w:p w:rsidR="008C4A17" w:rsidRPr="00695D85" w:rsidRDefault="008C4A17" w:rsidP="008C4A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23. Документы, подтверждающие проведение мастер-классов, тренингов с участием работодателей, в том числе представителей крупных организаций.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lastRenderedPageBreak/>
        <w:t xml:space="preserve">24. Документы педагогических работников и обучающихся, подтверждающие получение грантов, внебюджетных научно-исследовательских работ, государственного задания, реализуемых в рамках профиля образовательной программы.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25. Индивидуальные планы преподавателей.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26. Индивидуальные планы </w:t>
      </w:r>
      <w:proofErr w:type="gramStart"/>
      <w:r w:rsidRPr="00695D85">
        <w:rPr>
          <w:rFonts w:ascii="Times New Roman" w:hAnsi="Times New Roman"/>
          <w:color w:val="000000"/>
          <w:lang w:eastAsia="ru-RU"/>
        </w:rPr>
        <w:t>обучающихся</w:t>
      </w:r>
      <w:proofErr w:type="gramEnd"/>
      <w:r w:rsidRPr="00695D85">
        <w:rPr>
          <w:rFonts w:ascii="Times New Roman" w:hAnsi="Times New Roman"/>
          <w:color w:val="000000"/>
          <w:lang w:eastAsia="ru-RU"/>
        </w:rPr>
        <w:t xml:space="preserve"> (при наличии).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27. </w:t>
      </w:r>
      <w:proofErr w:type="spellStart"/>
      <w:r w:rsidRPr="00695D85">
        <w:rPr>
          <w:rFonts w:ascii="Times New Roman" w:hAnsi="Times New Roman"/>
          <w:color w:val="000000"/>
          <w:lang w:eastAsia="ru-RU"/>
        </w:rPr>
        <w:t>Зачетно</w:t>
      </w:r>
      <w:proofErr w:type="spellEnd"/>
      <w:r w:rsidRPr="00695D85">
        <w:rPr>
          <w:rFonts w:ascii="Times New Roman" w:hAnsi="Times New Roman"/>
          <w:color w:val="000000"/>
          <w:lang w:eastAsia="ru-RU"/>
        </w:rPr>
        <w:t xml:space="preserve">-экзаменационные ведомости по дисциплинам, указанным в отчете по </w:t>
      </w:r>
      <w:proofErr w:type="spellStart"/>
      <w:r w:rsidRPr="00695D85">
        <w:rPr>
          <w:rFonts w:ascii="Times New Roman" w:hAnsi="Times New Roman"/>
          <w:color w:val="000000"/>
          <w:lang w:eastAsia="ru-RU"/>
        </w:rPr>
        <w:t>самообследованию</w:t>
      </w:r>
      <w:proofErr w:type="spellEnd"/>
      <w:r w:rsidRPr="00695D85">
        <w:rPr>
          <w:rFonts w:ascii="Times New Roman" w:hAnsi="Times New Roman"/>
          <w:color w:val="000000"/>
          <w:lang w:eastAsia="ru-RU"/>
        </w:rPr>
        <w:t xml:space="preserve">, журналы посещения занятий, зачетные книжки обучающихся. </w:t>
      </w:r>
    </w:p>
    <w:p w:rsidR="008C4A17" w:rsidRPr="00695D85" w:rsidRDefault="008C4A17" w:rsidP="008C4A17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 xml:space="preserve">28. Экземпляры копий оригинала отчета по </w:t>
      </w:r>
      <w:proofErr w:type="spellStart"/>
      <w:r w:rsidRPr="00695D85">
        <w:rPr>
          <w:rFonts w:ascii="Times New Roman" w:hAnsi="Times New Roman"/>
          <w:color w:val="000000"/>
          <w:lang w:eastAsia="ru-RU"/>
        </w:rPr>
        <w:t>самообследованию</w:t>
      </w:r>
      <w:proofErr w:type="spellEnd"/>
      <w:r w:rsidRPr="00695D85">
        <w:rPr>
          <w:rFonts w:ascii="Times New Roman" w:hAnsi="Times New Roman"/>
          <w:color w:val="000000"/>
          <w:lang w:eastAsia="ru-RU"/>
        </w:rPr>
        <w:t xml:space="preserve"> для работы экспертной группы. </w:t>
      </w:r>
    </w:p>
    <w:p w:rsidR="008C4A17" w:rsidRPr="00695D85" w:rsidRDefault="008C4A17" w:rsidP="008C4A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695D85">
        <w:rPr>
          <w:rFonts w:ascii="Times New Roman" w:hAnsi="Times New Roman"/>
          <w:color w:val="000000"/>
          <w:lang w:eastAsia="ru-RU"/>
        </w:rPr>
        <w:t>29. Индивидуальное рабочее место для каждого эксперта (стол, стул, компьютер, принтер, внешний электронный носитель информации, тетрадь/блокнот, ручка синего цвета, упаковка бумаги формата А</w:t>
      </w:r>
      <w:proofErr w:type="gramStart"/>
      <w:r w:rsidRPr="00695D85">
        <w:rPr>
          <w:rFonts w:ascii="Times New Roman" w:hAnsi="Times New Roman"/>
          <w:color w:val="000000"/>
          <w:lang w:eastAsia="ru-RU"/>
        </w:rPr>
        <w:t>4</w:t>
      </w:r>
      <w:proofErr w:type="gramEnd"/>
      <w:r w:rsidRPr="00695D85">
        <w:rPr>
          <w:rFonts w:ascii="Times New Roman" w:hAnsi="Times New Roman"/>
          <w:color w:val="000000"/>
          <w:lang w:eastAsia="ru-RU"/>
        </w:rPr>
        <w:t xml:space="preserve">). </w:t>
      </w:r>
    </w:p>
    <w:p w:rsidR="008C4A17" w:rsidRPr="00695D85" w:rsidRDefault="008C4A17" w:rsidP="008C4A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</w:p>
    <w:p w:rsidR="00E56A94" w:rsidRDefault="00E56A94" w:rsidP="00B749CF">
      <w:pPr>
        <w:spacing w:after="0"/>
        <w:jc w:val="right"/>
        <w:rPr>
          <w:rFonts w:ascii="Times New Roman" w:hAnsi="Times New Roman"/>
          <w:sz w:val="28"/>
          <w:szCs w:val="28"/>
        </w:rPr>
        <w:sectPr w:rsidR="00E56A94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E56A94" w:rsidRPr="00E56A94" w:rsidRDefault="00E56A94" w:rsidP="00E56A94">
      <w:pPr>
        <w:pStyle w:val="1"/>
        <w:jc w:val="right"/>
        <w:rPr>
          <w:rFonts w:ascii="Times New Roman" w:hAnsi="Times New Roman"/>
          <w:b w:val="0"/>
          <w:i/>
          <w:iCs/>
          <w:color w:val="000000"/>
          <w:sz w:val="28"/>
          <w:szCs w:val="28"/>
          <w:lang w:eastAsia="ru-RU"/>
        </w:rPr>
      </w:pPr>
      <w:r w:rsidRPr="00E56A94">
        <w:rPr>
          <w:rFonts w:ascii="Times New Roman" w:hAnsi="Times New Roman"/>
          <w:b w:val="0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5 </w:t>
      </w:r>
    </w:p>
    <w:p w:rsidR="00E56A94" w:rsidRPr="00695D85" w:rsidRDefault="00E56A94" w:rsidP="007A038C">
      <w:pPr>
        <w:pStyle w:val="1"/>
        <w:jc w:val="center"/>
        <w:rPr>
          <w:sz w:val="22"/>
          <w:szCs w:val="22"/>
          <w:lang w:eastAsia="ru-RU"/>
        </w:rPr>
      </w:pPr>
      <w:r w:rsidRPr="00695D85">
        <w:rPr>
          <w:rFonts w:ascii="Times New Roman" w:hAnsi="Times New Roman"/>
          <w:sz w:val="22"/>
          <w:szCs w:val="22"/>
          <w:lang w:eastAsia="ru-RU"/>
        </w:rPr>
        <w:t xml:space="preserve">Алгоритм проведения процедуры профессионально-общественной </w:t>
      </w:r>
      <w:r w:rsidR="007A038C" w:rsidRPr="00695D85">
        <w:rPr>
          <w:rFonts w:ascii="Times New Roman" w:hAnsi="Times New Roman"/>
          <w:sz w:val="22"/>
          <w:szCs w:val="22"/>
          <w:lang w:eastAsia="ru-RU"/>
        </w:rPr>
        <w:br/>
      </w:r>
      <w:r w:rsidRPr="00695D85">
        <w:rPr>
          <w:rFonts w:ascii="Times New Roman" w:hAnsi="Times New Roman"/>
          <w:sz w:val="22"/>
          <w:szCs w:val="22"/>
          <w:lang w:eastAsia="ru-RU"/>
        </w:rPr>
        <w:t xml:space="preserve">аккредитации и мониторинга аккредитованных </w:t>
      </w:r>
      <w:r w:rsidR="007A038C" w:rsidRPr="00695D85">
        <w:rPr>
          <w:rFonts w:ascii="Times New Roman" w:hAnsi="Times New Roman"/>
          <w:sz w:val="22"/>
          <w:szCs w:val="22"/>
          <w:lang w:eastAsia="ru-RU"/>
        </w:rPr>
        <w:br/>
      </w:r>
      <w:r w:rsidRPr="00695D85">
        <w:rPr>
          <w:rFonts w:ascii="Times New Roman" w:hAnsi="Times New Roman"/>
          <w:sz w:val="22"/>
          <w:szCs w:val="22"/>
          <w:lang w:eastAsia="ru-RU"/>
        </w:rPr>
        <w:t>образовательных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985"/>
        <w:gridCol w:w="2409"/>
      </w:tblGrid>
      <w:tr w:rsidR="00351D9D" w:rsidRPr="00E56A94" w:rsidTr="00695D85">
        <w:trPr>
          <w:trHeight w:val="655"/>
          <w:tblHeader/>
        </w:trPr>
        <w:tc>
          <w:tcPr>
            <w:tcW w:w="567" w:type="dxa"/>
            <w:shd w:val="clear" w:color="auto" w:fill="DBE5F1"/>
          </w:tcPr>
          <w:p w:rsidR="00E56A94" w:rsidRPr="00695D85" w:rsidRDefault="00566F00" w:rsidP="00C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695D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DBE5F1"/>
          </w:tcPr>
          <w:p w:rsidR="00E56A94" w:rsidRPr="00695D85" w:rsidRDefault="00E56A94" w:rsidP="00C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процесса</w:t>
            </w:r>
          </w:p>
        </w:tc>
        <w:tc>
          <w:tcPr>
            <w:tcW w:w="1985" w:type="dxa"/>
            <w:shd w:val="clear" w:color="auto" w:fill="DBE5F1"/>
          </w:tcPr>
          <w:p w:rsidR="00E56A94" w:rsidRPr="00695D85" w:rsidRDefault="00E56A94" w:rsidP="00C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Максимальный срок реализации процесса</w:t>
            </w:r>
          </w:p>
        </w:tc>
        <w:tc>
          <w:tcPr>
            <w:tcW w:w="2409" w:type="dxa"/>
            <w:shd w:val="clear" w:color="auto" w:fill="DBE5F1"/>
          </w:tcPr>
          <w:p w:rsidR="00E56A94" w:rsidRPr="00695D85" w:rsidRDefault="00E56A94" w:rsidP="00C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E56A94" w:rsidRPr="00E56A94" w:rsidTr="00695D85">
        <w:trPr>
          <w:trHeight w:val="319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678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 Изучение образовательной организацией 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формационного ресурса СПК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ЖКХ 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Аккредит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ющей организации</w:t>
            </w:r>
            <w:proofErr w:type="gram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??????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gramEnd"/>
          </w:p>
        </w:tc>
        <w:tc>
          <w:tcPr>
            <w:tcW w:w="1985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</w:p>
        </w:tc>
      </w:tr>
      <w:tr w:rsidR="00E56A94" w:rsidRPr="00E56A94" w:rsidTr="00695D85">
        <w:trPr>
          <w:trHeight w:val="205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678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 Подача в СПК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заявления по установле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ной форме. </w:t>
            </w:r>
          </w:p>
        </w:tc>
        <w:tc>
          <w:tcPr>
            <w:tcW w:w="1985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  <w:tr w:rsidR="00E56A94" w:rsidRPr="00E56A94" w:rsidTr="00695D85">
        <w:trPr>
          <w:trHeight w:val="780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678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 Рассмотрение заявления о проведении ПОА, установление предварительного соответствия зая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ленных образовательных программ требованиям действующих профессиональных стандартов, з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крепленных за СПК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 Принятие решения о проведении процедуры ПОА.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3.3 Информирование образовательной организации о проведении аккредитации или в ее отказе. </w:t>
            </w:r>
          </w:p>
        </w:tc>
        <w:tc>
          <w:tcPr>
            <w:tcW w:w="1985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календарных дней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</w:t>
            </w:r>
            <w:r w:rsidR="00F3676E"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Аккредитующая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  <w:tr w:rsidR="00E56A94" w:rsidRPr="00E56A94" w:rsidTr="00695D85">
        <w:trPr>
          <w:trHeight w:val="1355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78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 Заключение договора с образовательной орг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низацией об оказании услуги по проведению ПОА и выставление счета на оплату услуги.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 Оказание консультационной поддержки образ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вательной организации по вопросам проведения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4.3 Направление в образовательную организацию методических рекомендаций по подготовке Отчета по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перечня документов и </w:t>
            </w:r>
            <w:proofErr w:type="gram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необходимых для аккредитационной экспертизы.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4.4 Направление в образовательную организацию Алгоритма проведения профессионально-общественной аккредитации </w:t>
            </w:r>
          </w:p>
        </w:tc>
        <w:tc>
          <w:tcPr>
            <w:tcW w:w="1985" w:type="dxa"/>
          </w:tcPr>
          <w:p w:rsidR="00E56A94" w:rsidRPr="00695D85" w:rsidRDefault="00E56A94" w:rsidP="00F3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рабочих дней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Аккредитующая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  <w:tr w:rsidR="00E56A94" w:rsidRPr="00E56A94" w:rsidTr="00695D85">
        <w:trPr>
          <w:trHeight w:val="895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678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5.1 Проведение процесса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обр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зовательной программы.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Подготовка оценочных сре</w:t>
            </w:r>
            <w:proofErr w:type="gram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валидации.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5.3 Подготовка Отчета по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обр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зовательной программы.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5.4 Подготовка документов и материалов для 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кредитационной экспертизы и передача их в 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кредитующую организацию (в печатном виде и на электронном носителе). </w:t>
            </w:r>
          </w:p>
        </w:tc>
        <w:tc>
          <w:tcPr>
            <w:tcW w:w="1985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 рабочих дней 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  <w:tr w:rsidR="00E56A94" w:rsidRPr="00E56A94" w:rsidTr="00695D85">
        <w:trPr>
          <w:trHeight w:val="1010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678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6.1 Формирование экспертной группы и назначение ее руководителя.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6.2 Утверждение состава экспертной группы.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6.3 Заключение договора гражданско-правового характера с членами экспертной группы.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6.4 Проведение установочных семинаров для эк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пертов (по необходимости).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6.5 Передача документов и материалов членам эк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пертной группы. </w:t>
            </w:r>
          </w:p>
        </w:tc>
        <w:tc>
          <w:tcPr>
            <w:tcW w:w="1985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рабочих дней 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Аккредитующая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  <w:tr w:rsidR="00E56A94" w:rsidRPr="00E56A94" w:rsidTr="00695D85">
        <w:trPr>
          <w:trHeight w:val="435"/>
        </w:trPr>
        <w:tc>
          <w:tcPr>
            <w:tcW w:w="567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678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7.1 Камеральная проверка документов и матери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лов, в том числе Отчета по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разовательной программы. </w:t>
            </w:r>
          </w:p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7.2 </w:t>
            </w:r>
            <w:proofErr w:type="spellStart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Валидация</w:t>
            </w:r>
            <w:proofErr w:type="spellEnd"/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оценочных средств. </w:t>
            </w:r>
          </w:p>
        </w:tc>
        <w:tc>
          <w:tcPr>
            <w:tcW w:w="1985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рабочих дней </w:t>
            </w:r>
          </w:p>
        </w:tc>
        <w:tc>
          <w:tcPr>
            <w:tcW w:w="2409" w:type="dxa"/>
          </w:tcPr>
          <w:p w:rsidR="00E56A94" w:rsidRPr="00695D85" w:rsidRDefault="00E56A94" w:rsidP="00E5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Аккредитующая орган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95D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зация </w:t>
            </w:r>
          </w:p>
        </w:tc>
      </w:tr>
    </w:tbl>
    <w:p w:rsidR="008C4A17" w:rsidRDefault="008C4A17" w:rsidP="00B749CF">
      <w:pPr>
        <w:spacing w:after="0"/>
        <w:jc w:val="right"/>
        <w:rPr>
          <w:rFonts w:ascii="Times New Roman" w:hAnsi="Times New Roman"/>
          <w:sz w:val="28"/>
          <w:szCs w:val="28"/>
        </w:rPr>
        <w:sectPr w:rsidR="008C4A17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247279" w:rsidRPr="00F3676E" w:rsidRDefault="00247279" w:rsidP="00F3676E">
      <w:pPr>
        <w:pStyle w:val="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F3676E">
        <w:rPr>
          <w:rFonts w:ascii="Times New Roman" w:hAnsi="Times New Roman"/>
          <w:b w:val="0"/>
          <w:i/>
          <w:sz w:val="28"/>
          <w:szCs w:val="28"/>
        </w:rPr>
        <w:lastRenderedPageBreak/>
        <w:t xml:space="preserve">Приложение </w:t>
      </w:r>
      <w:r w:rsidR="00F3676E" w:rsidRPr="00F3676E">
        <w:rPr>
          <w:rFonts w:ascii="Times New Roman" w:hAnsi="Times New Roman"/>
          <w:b w:val="0"/>
          <w:i/>
          <w:sz w:val="28"/>
          <w:szCs w:val="28"/>
        </w:rPr>
        <w:t>6</w:t>
      </w:r>
      <w:r w:rsidRPr="00F3676E">
        <w:rPr>
          <w:rFonts w:ascii="Times New Roman" w:hAnsi="Times New Roman"/>
          <w:b w:val="0"/>
          <w:i/>
          <w:sz w:val="28"/>
          <w:szCs w:val="28"/>
        </w:rPr>
        <w:t xml:space="preserve">. </w:t>
      </w:r>
    </w:p>
    <w:p w:rsidR="00247279" w:rsidRPr="00695D85" w:rsidRDefault="00247279" w:rsidP="007A038C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695D85">
        <w:rPr>
          <w:rFonts w:ascii="Times New Roman" w:hAnsi="Times New Roman"/>
          <w:sz w:val="22"/>
          <w:szCs w:val="22"/>
        </w:rPr>
        <w:t xml:space="preserve">Структура отчета по </w:t>
      </w:r>
      <w:proofErr w:type="spellStart"/>
      <w:r w:rsidRPr="00695D85">
        <w:rPr>
          <w:rFonts w:ascii="Times New Roman" w:hAnsi="Times New Roman"/>
          <w:sz w:val="22"/>
          <w:szCs w:val="22"/>
        </w:rPr>
        <w:t>самообследованию</w:t>
      </w:r>
      <w:proofErr w:type="spellEnd"/>
      <w:r w:rsidRPr="00695D85">
        <w:rPr>
          <w:rFonts w:ascii="Times New Roman" w:hAnsi="Times New Roman"/>
          <w:sz w:val="22"/>
          <w:szCs w:val="22"/>
        </w:rPr>
        <w:t xml:space="preserve"> образовательной организацией </w:t>
      </w:r>
      <w:r w:rsidR="007A038C" w:rsidRPr="00695D85">
        <w:rPr>
          <w:rFonts w:ascii="Times New Roman" w:hAnsi="Times New Roman"/>
          <w:sz w:val="22"/>
          <w:szCs w:val="22"/>
        </w:rPr>
        <w:br/>
      </w:r>
      <w:r w:rsidRPr="00695D85">
        <w:rPr>
          <w:rFonts w:ascii="Times New Roman" w:hAnsi="Times New Roman"/>
          <w:sz w:val="22"/>
          <w:szCs w:val="22"/>
        </w:rPr>
        <w:t>образовательной программы в сфере ЖКХ</w:t>
      </w:r>
    </w:p>
    <w:p w:rsidR="00247279" w:rsidRPr="00695D85" w:rsidRDefault="004139F1" w:rsidP="00F3676E">
      <w:pPr>
        <w:spacing w:before="240" w:after="0"/>
        <w:ind w:firstLine="708"/>
        <w:jc w:val="center"/>
        <w:rPr>
          <w:rFonts w:ascii="Times New Roman" w:hAnsi="Times New Roman"/>
        </w:rPr>
      </w:pPr>
      <w:proofErr w:type="gramStart"/>
      <w:r w:rsidRPr="00695D85">
        <w:rPr>
          <w:rFonts w:ascii="Times New Roman" w:hAnsi="Times New Roman"/>
          <w:i/>
          <w:lang w:val="en-US"/>
        </w:rPr>
        <w:t>I</w:t>
      </w:r>
      <w:r w:rsidRPr="00695D85">
        <w:rPr>
          <w:rFonts w:ascii="Times New Roman" w:hAnsi="Times New Roman"/>
          <w:i/>
        </w:rPr>
        <w:t>. </w:t>
      </w:r>
      <w:r w:rsidR="00247279" w:rsidRPr="00695D85">
        <w:rPr>
          <w:rFonts w:ascii="Times New Roman" w:hAnsi="Times New Roman"/>
          <w:i/>
        </w:rPr>
        <w:t>Общая информация о профессиональной образовательной программе</w:t>
      </w:r>
      <w:r w:rsidR="00B763B7" w:rsidRPr="00695D85">
        <w:rPr>
          <w:rFonts w:ascii="Times New Roman" w:hAnsi="Times New Roman"/>
        </w:rPr>
        <w:t xml:space="preserve"> (и</w:t>
      </w:r>
      <w:r w:rsidR="00247279" w:rsidRPr="00695D85">
        <w:rPr>
          <w:rFonts w:ascii="Times New Roman" w:hAnsi="Times New Roman"/>
        </w:rPr>
        <w:t>нформация пред</w:t>
      </w:r>
      <w:r w:rsidR="00247279" w:rsidRPr="00695D85">
        <w:rPr>
          <w:rFonts w:ascii="Times New Roman" w:hAnsi="Times New Roman"/>
        </w:rPr>
        <w:t>о</w:t>
      </w:r>
      <w:r w:rsidR="00247279" w:rsidRPr="00695D85">
        <w:rPr>
          <w:rFonts w:ascii="Times New Roman" w:hAnsi="Times New Roman"/>
        </w:rPr>
        <w:t xml:space="preserve">ставляется в табличной </w:t>
      </w:r>
      <w:proofErr w:type="spellStart"/>
      <w:r w:rsidR="00247279" w:rsidRPr="00695D85">
        <w:rPr>
          <w:rFonts w:ascii="Times New Roman" w:hAnsi="Times New Roman"/>
        </w:rPr>
        <w:t>формесогласно</w:t>
      </w:r>
      <w:proofErr w:type="spellEnd"/>
      <w:r w:rsidR="00247279" w:rsidRPr="00695D85">
        <w:rPr>
          <w:rFonts w:ascii="Times New Roman" w:hAnsi="Times New Roman"/>
        </w:rPr>
        <w:t xml:space="preserve"> Таблице 1</w:t>
      </w:r>
      <w:r w:rsidR="00A5050B" w:rsidRPr="00695D85">
        <w:rPr>
          <w:rFonts w:ascii="Times New Roman" w:hAnsi="Times New Roman"/>
        </w:rPr>
        <w:t>.</w:t>
      </w:r>
      <w:r w:rsidR="00B763B7" w:rsidRPr="00695D85">
        <w:rPr>
          <w:rFonts w:ascii="Times New Roman" w:hAnsi="Times New Roman"/>
        </w:rPr>
        <w:t>)</w:t>
      </w:r>
      <w:proofErr w:type="gramEnd"/>
    </w:p>
    <w:p w:rsidR="00247279" w:rsidRPr="00695D85" w:rsidRDefault="00247279" w:rsidP="00B749CF">
      <w:pPr>
        <w:spacing w:after="0"/>
        <w:jc w:val="right"/>
        <w:rPr>
          <w:rFonts w:ascii="Times New Roman" w:hAnsi="Times New Roman"/>
          <w:i/>
        </w:rPr>
      </w:pPr>
      <w:r w:rsidRPr="00695D85">
        <w:rPr>
          <w:rFonts w:ascii="Times New Roman" w:hAnsi="Times New Roman"/>
          <w:i/>
        </w:rPr>
        <w:t>Таблица 1</w:t>
      </w:r>
      <w:r w:rsidR="00A5050B" w:rsidRPr="00695D85">
        <w:rPr>
          <w:rFonts w:ascii="Times New Roman" w:hAnsi="Times New Roman"/>
          <w:i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677"/>
        <w:gridCol w:w="1748"/>
        <w:gridCol w:w="1920"/>
        <w:gridCol w:w="1080"/>
        <w:gridCol w:w="1150"/>
        <w:gridCol w:w="1694"/>
      </w:tblGrid>
      <w:tr w:rsidR="00247279" w:rsidRPr="00A5050B" w:rsidTr="00F3676E">
        <w:trPr>
          <w:trHeight w:val="2063"/>
        </w:trPr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95D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95D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Код и наимен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вание образов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а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247279" w:rsidP="00F367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Код и наименов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а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ние направления подготовки (сп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циальности, пр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фессии)</w:t>
            </w:r>
          </w:p>
        </w:tc>
        <w:tc>
          <w:tcPr>
            <w:tcW w:w="9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Профессиональный стандарт, на соо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т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ветствие которому аккредитуется зая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в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ляемая программа</w:t>
            </w:r>
          </w:p>
        </w:tc>
        <w:tc>
          <w:tcPr>
            <w:tcW w:w="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695D85">
              <w:rPr>
                <w:rFonts w:ascii="Times New Roman" w:hAnsi="Times New Roman"/>
                <w:sz w:val="20"/>
                <w:szCs w:val="20"/>
              </w:rPr>
              <w:t>обучения по пр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грамме</w:t>
            </w:r>
            <w:proofErr w:type="gramEnd"/>
            <w:r w:rsidRPr="00695D85">
              <w:rPr>
                <w:rFonts w:ascii="Times New Roman" w:hAnsi="Times New Roman"/>
                <w:sz w:val="20"/>
                <w:szCs w:val="20"/>
              </w:rPr>
              <w:t xml:space="preserve"> (очная, очно-заочная, заочная)</w:t>
            </w:r>
          </w:p>
        </w:tc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Срок осв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ения пр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D85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8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247279" w:rsidP="00B749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Осваиваемые квалификации</w:t>
            </w:r>
          </w:p>
        </w:tc>
      </w:tr>
      <w:tr w:rsidR="00247279" w:rsidRPr="00A5050B" w:rsidTr="00F3676E">
        <w:trPr>
          <w:trHeight w:val="282"/>
        </w:trPr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ED7E7"/>
          </w:tcPr>
          <w:p w:rsidR="00247279" w:rsidRPr="00695D85" w:rsidRDefault="00F3676E" w:rsidP="00F367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247279" w:rsidRPr="00695D85" w:rsidRDefault="00B763B7" w:rsidP="00F3676E">
      <w:pPr>
        <w:spacing w:before="240" w:after="120"/>
        <w:ind w:firstLine="709"/>
        <w:jc w:val="center"/>
        <w:rPr>
          <w:rFonts w:ascii="Times New Roman" w:hAnsi="Times New Roman"/>
          <w:i/>
        </w:rPr>
      </w:pPr>
      <w:r w:rsidRPr="00695D85">
        <w:rPr>
          <w:rFonts w:ascii="Times New Roman" w:hAnsi="Times New Roman"/>
          <w:i/>
          <w:lang w:val="en-US"/>
        </w:rPr>
        <w:t>II</w:t>
      </w:r>
      <w:r w:rsidRPr="00695D85">
        <w:rPr>
          <w:rFonts w:ascii="Times New Roman" w:hAnsi="Times New Roman"/>
          <w:i/>
        </w:rPr>
        <w:t>.</w:t>
      </w:r>
      <w:r w:rsidRPr="00695D85">
        <w:rPr>
          <w:rFonts w:ascii="Times New Roman" w:hAnsi="Times New Roman"/>
          <w:i/>
          <w:lang w:val="en-US"/>
        </w:rPr>
        <w:t> </w:t>
      </w:r>
      <w:proofErr w:type="spellStart"/>
      <w:r w:rsidR="00247279" w:rsidRPr="00695D85">
        <w:rPr>
          <w:rFonts w:ascii="Times New Roman" w:hAnsi="Times New Roman"/>
          <w:i/>
        </w:rPr>
        <w:t>Самообследование</w:t>
      </w:r>
      <w:proofErr w:type="spellEnd"/>
      <w:r w:rsidR="00247279" w:rsidRPr="00695D85">
        <w:rPr>
          <w:rFonts w:ascii="Times New Roman" w:hAnsi="Times New Roman"/>
          <w:i/>
        </w:rPr>
        <w:t xml:space="preserve"> профессиональной образовательной программы</w:t>
      </w:r>
    </w:p>
    <w:p w:rsidR="002523A7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В этом разделе необходимо представить детальный анализ того, насколько программа удовл</w:t>
      </w:r>
      <w:r w:rsidRPr="00695D85">
        <w:rPr>
          <w:rFonts w:ascii="Times New Roman" w:hAnsi="Times New Roman"/>
        </w:rPr>
        <w:t>е</w:t>
      </w:r>
      <w:r w:rsidRPr="00695D85">
        <w:rPr>
          <w:rFonts w:ascii="Times New Roman" w:hAnsi="Times New Roman"/>
        </w:rPr>
        <w:t>творяет всем требованиям каждого критерия аккредитационной экспертизы.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Информация структурируется по подразделам в соответствии с установленными критериями:</w:t>
      </w:r>
    </w:p>
    <w:p w:rsidR="00247279" w:rsidRPr="00695D85" w:rsidRDefault="00247279" w:rsidP="0063293D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критерию 1 «</w:t>
      </w:r>
      <w:r w:rsidR="000C4F87" w:rsidRPr="00695D85">
        <w:rPr>
          <w:rFonts w:ascii="Times New Roman" w:hAnsi="Times New Roman"/>
          <w:b/>
          <w:i/>
        </w:rPr>
        <w:t>Прохождение выпускниками профессиональной образовательной пр</w:t>
      </w:r>
      <w:r w:rsidR="000C4F87" w:rsidRPr="00695D85">
        <w:rPr>
          <w:rFonts w:ascii="Times New Roman" w:hAnsi="Times New Roman"/>
          <w:b/>
          <w:i/>
        </w:rPr>
        <w:t>о</w:t>
      </w:r>
      <w:r w:rsidR="000C4F87" w:rsidRPr="00695D85">
        <w:rPr>
          <w:rFonts w:ascii="Times New Roman" w:hAnsi="Times New Roman"/>
          <w:b/>
          <w:i/>
        </w:rPr>
        <w:t>граммы процедуры независимой оценки квалификации. Соответствие планируемых результатов обучения (профессиональных компетенций) профессиональным стандартам в сфере ЖКХ</w:t>
      </w:r>
      <w:r w:rsidRPr="00695D85">
        <w:rPr>
          <w:rFonts w:ascii="Times New Roman" w:hAnsi="Times New Roman"/>
        </w:rPr>
        <w:t>»: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данные по количеству выпускников по программе (за 1-2 года);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список выпускников, прошедших процедуру независимой оценки квалификаций</w:t>
      </w:r>
      <w:r w:rsidR="0089124F" w:rsidRPr="00695D85">
        <w:rPr>
          <w:rFonts w:ascii="Times New Roman" w:hAnsi="Times New Roman"/>
        </w:rPr>
        <w:t>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копии свидетельств о независимой оценке квалификации;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список выпускников и результаты итоговой аттестации с участием независимых экспертов от отрасли;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образцы (копии) документов, получаемых выпускниками по итогам освоения программ;</w:t>
      </w:r>
    </w:p>
    <w:p w:rsidR="00C214F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данные выпускников или обучающихся по образовательной программе, ставших побед</w:t>
      </w:r>
      <w:r w:rsidRPr="00695D85">
        <w:rPr>
          <w:rFonts w:ascii="Times New Roman" w:hAnsi="Times New Roman"/>
        </w:rPr>
        <w:t>и</w:t>
      </w:r>
      <w:r w:rsidRPr="00695D85">
        <w:rPr>
          <w:rFonts w:ascii="Times New Roman" w:hAnsi="Times New Roman"/>
        </w:rPr>
        <w:t>телями и призерами олимпиад, конкурсов профессионального мастерства, научных конф</w:t>
      </w:r>
      <w:r w:rsidRPr="00695D85">
        <w:rPr>
          <w:rFonts w:ascii="Times New Roman" w:hAnsi="Times New Roman"/>
        </w:rPr>
        <w:t>е</w:t>
      </w:r>
      <w:r w:rsidRPr="00695D85">
        <w:rPr>
          <w:rFonts w:ascii="Times New Roman" w:hAnsi="Times New Roman"/>
        </w:rPr>
        <w:t>ренций профильной направленности;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описание работ, тексты выступлений, презентации, копии свидетельств;</w:t>
      </w:r>
    </w:p>
    <w:p w:rsidR="00247279" w:rsidRPr="00695D85" w:rsidRDefault="00247279" w:rsidP="007A038C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модель выпускника (</w:t>
      </w:r>
      <w:proofErr w:type="spellStart"/>
      <w:r w:rsidRPr="00695D85">
        <w:rPr>
          <w:rFonts w:ascii="Times New Roman" w:hAnsi="Times New Roman"/>
        </w:rPr>
        <w:t>компетентностная</w:t>
      </w:r>
      <w:proofErr w:type="spellEnd"/>
      <w:r w:rsidRPr="00695D85">
        <w:rPr>
          <w:rFonts w:ascii="Times New Roman" w:hAnsi="Times New Roman"/>
        </w:rPr>
        <w:t xml:space="preserve"> модель), содержащая информацию по професси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 xml:space="preserve">нальным компетенциям, разработанным в соответствии с ПС. </w:t>
      </w:r>
    </w:p>
    <w:p w:rsidR="00247279" w:rsidRPr="00695D85" w:rsidRDefault="00247279" w:rsidP="0063293D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критери</w:t>
      </w:r>
      <w:r w:rsidR="00C214F9" w:rsidRPr="00695D85">
        <w:rPr>
          <w:rFonts w:ascii="Times New Roman" w:hAnsi="Times New Roman"/>
        </w:rPr>
        <w:t>ю</w:t>
      </w:r>
      <w:r w:rsidRPr="00695D85">
        <w:rPr>
          <w:rFonts w:ascii="Times New Roman" w:hAnsi="Times New Roman"/>
        </w:rPr>
        <w:t xml:space="preserve"> 2. «</w:t>
      </w:r>
      <w:r w:rsidR="000C4F87" w:rsidRPr="00695D85">
        <w:rPr>
          <w:rFonts w:ascii="Times New Roman" w:hAnsi="Times New Roman"/>
          <w:b/>
          <w:i/>
        </w:rPr>
        <w:t>Содержание и структура образовательной программы позволяет сфо</w:t>
      </w:r>
      <w:r w:rsidR="000C4F87" w:rsidRPr="00695D85">
        <w:rPr>
          <w:rFonts w:ascii="Times New Roman" w:hAnsi="Times New Roman"/>
          <w:b/>
          <w:i/>
        </w:rPr>
        <w:t>р</w:t>
      </w:r>
      <w:r w:rsidR="000C4F87" w:rsidRPr="00695D85">
        <w:rPr>
          <w:rFonts w:ascii="Times New Roman" w:hAnsi="Times New Roman"/>
          <w:b/>
          <w:i/>
        </w:rPr>
        <w:t>мировать профессиональные компетенции, разработанные в соответствии с профессиональн</w:t>
      </w:r>
      <w:r w:rsidR="000C4F87" w:rsidRPr="00695D85">
        <w:rPr>
          <w:rFonts w:ascii="Times New Roman" w:hAnsi="Times New Roman"/>
          <w:b/>
          <w:i/>
        </w:rPr>
        <w:t>ы</w:t>
      </w:r>
      <w:r w:rsidR="000C4F87" w:rsidRPr="00695D85">
        <w:rPr>
          <w:rFonts w:ascii="Times New Roman" w:hAnsi="Times New Roman"/>
          <w:b/>
          <w:i/>
        </w:rPr>
        <w:t>ми стандартами в сфере ЖКХ</w:t>
      </w:r>
      <w:r w:rsidRPr="00695D85">
        <w:rPr>
          <w:rFonts w:ascii="Times New Roman" w:hAnsi="Times New Roman"/>
        </w:rPr>
        <w:t>»: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В этом пункте приводятся результаты сравнительного анализа содержания связанных комп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 xml:space="preserve">нентов образовательной программы и профессиональных стандартов. </w:t>
      </w:r>
    </w:p>
    <w:p w:rsidR="00C214F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Образовательной организацией предоставляются: </w:t>
      </w:r>
    </w:p>
    <w:p w:rsidR="00247279" w:rsidRPr="00695D85" w:rsidRDefault="00247279" w:rsidP="007A038C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учебные планы, рабочие программы учебных предметов, курсов, дисциплин (модулей), оценочные материалы;</w:t>
      </w:r>
    </w:p>
    <w:p w:rsidR="00247279" w:rsidRPr="00695D85" w:rsidRDefault="00247279" w:rsidP="007A038C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фонды оценочных сре</w:t>
      </w:r>
      <w:proofErr w:type="gramStart"/>
      <w:r w:rsidRPr="00695D85">
        <w:rPr>
          <w:rFonts w:ascii="Times New Roman" w:hAnsi="Times New Roman"/>
        </w:rPr>
        <w:t>дств дл</w:t>
      </w:r>
      <w:proofErr w:type="gramEnd"/>
      <w:r w:rsidRPr="00695D85">
        <w:rPr>
          <w:rFonts w:ascii="Times New Roman" w:hAnsi="Times New Roman"/>
        </w:rPr>
        <w:t>я текущего, промежуточного и итогового контроля успева</w:t>
      </w:r>
      <w:r w:rsidRPr="00695D85">
        <w:rPr>
          <w:rFonts w:ascii="Times New Roman" w:hAnsi="Times New Roman"/>
        </w:rPr>
        <w:t>е</w:t>
      </w:r>
      <w:r w:rsidRPr="00695D85">
        <w:rPr>
          <w:rFonts w:ascii="Times New Roman" w:hAnsi="Times New Roman"/>
        </w:rPr>
        <w:t>мости содержащие материалы, разработанные на основе реальных практических ситуаций</w:t>
      </w:r>
      <w:r w:rsidR="00C214F9" w:rsidRPr="00695D85">
        <w:rPr>
          <w:rFonts w:ascii="Times New Roman" w:hAnsi="Times New Roman"/>
        </w:rPr>
        <w:t>.</w:t>
      </w:r>
    </w:p>
    <w:p w:rsidR="00247279" w:rsidRPr="00695D85" w:rsidRDefault="00247279" w:rsidP="007A038C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lastRenderedPageBreak/>
        <w:t>По критерию 3. «</w:t>
      </w:r>
      <w:r w:rsidR="000A6E9D" w:rsidRPr="00695D85">
        <w:rPr>
          <w:rFonts w:ascii="Times New Roman" w:hAnsi="Times New Roman"/>
          <w:b/>
          <w:i/>
        </w:rPr>
        <w:t>Обеспеченность образовательного процесса кадровыми ресурсами, вли</w:t>
      </w:r>
      <w:r w:rsidR="000A6E9D" w:rsidRPr="00695D85">
        <w:rPr>
          <w:rFonts w:ascii="Times New Roman" w:hAnsi="Times New Roman"/>
          <w:b/>
          <w:i/>
        </w:rPr>
        <w:t>я</w:t>
      </w:r>
      <w:r w:rsidR="000A6E9D" w:rsidRPr="00695D85">
        <w:rPr>
          <w:rFonts w:ascii="Times New Roman" w:hAnsi="Times New Roman"/>
          <w:b/>
          <w:i/>
        </w:rPr>
        <w:t>ющими на качество подготовки выпускников</w:t>
      </w:r>
      <w:r w:rsidRPr="00695D85">
        <w:rPr>
          <w:rFonts w:ascii="Times New Roman" w:hAnsi="Times New Roman"/>
        </w:rPr>
        <w:t>».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Образовательная организация предоставляет следующий перечень документов</w:t>
      </w:r>
      <w:r w:rsidR="00C214F9" w:rsidRPr="00695D85">
        <w:rPr>
          <w:rFonts w:ascii="Times New Roman" w:hAnsi="Times New Roman"/>
        </w:rPr>
        <w:t>:</w:t>
      </w:r>
    </w:p>
    <w:p w:rsidR="00247279" w:rsidRPr="00695D85" w:rsidRDefault="00247279" w:rsidP="007A038C">
      <w:pPr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список преподавателей с указанием курсов/дисциплин, которые они ведут и дополнител</w:t>
      </w:r>
      <w:r w:rsidRPr="00695D85">
        <w:rPr>
          <w:rFonts w:ascii="Times New Roman" w:hAnsi="Times New Roman"/>
        </w:rPr>
        <w:t>ь</w:t>
      </w:r>
      <w:r w:rsidRPr="00695D85">
        <w:rPr>
          <w:rFonts w:ascii="Times New Roman" w:hAnsi="Times New Roman"/>
        </w:rPr>
        <w:t>ной информацией по запросу экспертов;</w:t>
      </w:r>
    </w:p>
    <w:p w:rsidR="00247279" w:rsidRPr="00695D85" w:rsidRDefault="00247279" w:rsidP="007A038C">
      <w:pPr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списки профессорско-преподавательского состава, </w:t>
      </w:r>
      <w:proofErr w:type="gramStart"/>
      <w:r w:rsidRPr="00695D85">
        <w:rPr>
          <w:rFonts w:ascii="Times New Roman" w:hAnsi="Times New Roman"/>
        </w:rPr>
        <w:t>прошедших</w:t>
      </w:r>
      <w:proofErr w:type="gramEnd"/>
      <w:r w:rsidRPr="00695D85">
        <w:rPr>
          <w:rFonts w:ascii="Times New Roman" w:hAnsi="Times New Roman"/>
        </w:rPr>
        <w:t xml:space="preserve"> программы повышения квалификации (переподготовки) за предыдущий год, подтверждающие удостоверения;</w:t>
      </w:r>
    </w:p>
    <w:p w:rsidR="00247279" w:rsidRPr="00695D85" w:rsidRDefault="00247279" w:rsidP="007A038C">
      <w:pPr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списки преподавателей </w:t>
      </w:r>
      <w:r w:rsidR="007A038C" w:rsidRPr="00695D85">
        <w:rPr>
          <w:rFonts w:ascii="Times New Roman" w:hAnsi="Times New Roman"/>
        </w:rPr>
        <w:t>‒</w:t>
      </w:r>
      <w:r w:rsidRPr="00695D85">
        <w:rPr>
          <w:rFonts w:ascii="Times New Roman" w:hAnsi="Times New Roman"/>
        </w:rPr>
        <w:t xml:space="preserve"> работников предприятий с указанием курсов/дисциплин пр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>граммы, которые они ведут;</w:t>
      </w:r>
    </w:p>
    <w:p w:rsidR="00247279" w:rsidRPr="00695D85" w:rsidRDefault="00247279" w:rsidP="007A038C">
      <w:pPr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списки преподавателей, имеющих опыт работы, соответствующий профилю программы, в выполнении исследовательских проектов по заказу предприятий;</w:t>
      </w:r>
    </w:p>
    <w:p w:rsidR="00247279" w:rsidRPr="00695D85" w:rsidRDefault="00247279" w:rsidP="007A038C">
      <w:pPr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обобщенные результаты внутреннего мониторинга деятельности преподавателей.</w:t>
      </w:r>
    </w:p>
    <w:p w:rsidR="00247279" w:rsidRPr="00695D85" w:rsidRDefault="00247279" w:rsidP="00B749CF">
      <w:pPr>
        <w:spacing w:after="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Соответствие устанавливается через рассмотрение единиц, составляющих содержание пр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>граммы. Анализ излагается в свободной форме. В нём приводятся: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сопоставление результатов, установленных по каждой </w:t>
      </w:r>
      <w:proofErr w:type="spellStart"/>
      <w:r w:rsidRPr="00695D85">
        <w:rPr>
          <w:rFonts w:ascii="Times New Roman" w:hAnsi="Times New Roman"/>
        </w:rPr>
        <w:t>дисциплине</w:t>
      </w:r>
      <w:proofErr w:type="gramStart"/>
      <w:r w:rsidRPr="00695D85">
        <w:rPr>
          <w:rFonts w:ascii="Times New Roman" w:hAnsi="Times New Roman"/>
        </w:rPr>
        <w:t>,м</w:t>
      </w:r>
      <w:proofErr w:type="gramEnd"/>
      <w:r w:rsidRPr="00695D85">
        <w:rPr>
          <w:rFonts w:ascii="Times New Roman" w:hAnsi="Times New Roman"/>
        </w:rPr>
        <w:t>одулю</w:t>
      </w:r>
      <w:proofErr w:type="spellEnd"/>
      <w:r w:rsidRPr="00695D85">
        <w:rPr>
          <w:rFonts w:ascii="Times New Roman" w:hAnsi="Times New Roman"/>
        </w:rPr>
        <w:t xml:space="preserve"> и запланир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>ванных результатов в целом по программе;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обоснование объемов времени, предусмотренных на освоение учебных программ</w:t>
      </w:r>
      <w:r w:rsidR="00C214F9" w:rsidRPr="00695D85">
        <w:rPr>
          <w:rFonts w:ascii="Times New Roman" w:hAnsi="Times New Roman"/>
        </w:rPr>
        <w:t>, дисц</w:t>
      </w:r>
      <w:r w:rsidR="00C214F9" w:rsidRPr="00695D85">
        <w:rPr>
          <w:rFonts w:ascii="Times New Roman" w:hAnsi="Times New Roman"/>
        </w:rPr>
        <w:t>и</w:t>
      </w:r>
      <w:r w:rsidR="00C214F9" w:rsidRPr="00695D85">
        <w:rPr>
          <w:rFonts w:ascii="Times New Roman" w:hAnsi="Times New Roman"/>
        </w:rPr>
        <w:t>плин, модулей</w:t>
      </w:r>
      <w:r w:rsidRPr="00695D85">
        <w:rPr>
          <w:rFonts w:ascii="Times New Roman" w:hAnsi="Times New Roman"/>
        </w:rPr>
        <w:t>;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описание образовательных технологий, используемых для формирования профессионал</w:t>
      </w:r>
      <w:r w:rsidRPr="00695D85">
        <w:rPr>
          <w:rFonts w:ascii="Times New Roman" w:hAnsi="Times New Roman"/>
        </w:rPr>
        <w:t>ь</w:t>
      </w:r>
      <w:r w:rsidRPr="00695D85">
        <w:rPr>
          <w:rFonts w:ascii="Times New Roman" w:hAnsi="Times New Roman"/>
        </w:rPr>
        <w:t xml:space="preserve">ных компетенций (с выборочными примерами из разных дисциплин и модулей); 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выборочное приведение планов (сценариев, технологических карт) учебных занятий по дисциплинам и модулям;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выборочное описание заданий учебной и производственной практики, стажировок;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выборочное приведение оценочных средств, в том числе для итоговой аттестации и соп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>ставление их содержания с результатами, установленными по профессиональным дисц</w:t>
      </w:r>
      <w:r w:rsidRPr="00695D85">
        <w:rPr>
          <w:rFonts w:ascii="Times New Roman" w:hAnsi="Times New Roman"/>
        </w:rPr>
        <w:t>и</w:t>
      </w:r>
      <w:r w:rsidRPr="00695D85">
        <w:rPr>
          <w:rFonts w:ascii="Times New Roman" w:hAnsi="Times New Roman"/>
        </w:rPr>
        <w:t>плинам, модулям и в целом по программе;</w:t>
      </w:r>
    </w:p>
    <w:p w:rsidR="00247279" w:rsidRPr="00695D85" w:rsidRDefault="00247279" w:rsidP="007A038C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анализ тематики и содержания выпускных квалификационных работ</w:t>
      </w:r>
      <w:r w:rsidR="00C214F9" w:rsidRPr="00695D85">
        <w:rPr>
          <w:rFonts w:ascii="Times New Roman" w:hAnsi="Times New Roman"/>
        </w:rPr>
        <w:t>.</w:t>
      </w:r>
    </w:p>
    <w:p w:rsidR="00247279" w:rsidRPr="00695D85" w:rsidRDefault="00247279" w:rsidP="007A038C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критерию 4. «</w:t>
      </w:r>
      <w:r w:rsidR="000A6E9D" w:rsidRPr="00695D85">
        <w:rPr>
          <w:rFonts w:ascii="Times New Roman" w:hAnsi="Times New Roman"/>
          <w:b/>
          <w:i/>
        </w:rPr>
        <w:t>Обеспеченность образовательного процесса материально-техническими, информационно-коммуникационными и иными ресурсами, влияющими на формирование профе</w:t>
      </w:r>
      <w:r w:rsidR="000A6E9D" w:rsidRPr="00695D85">
        <w:rPr>
          <w:rFonts w:ascii="Times New Roman" w:hAnsi="Times New Roman"/>
          <w:b/>
          <w:i/>
        </w:rPr>
        <w:t>с</w:t>
      </w:r>
      <w:r w:rsidR="000A6E9D" w:rsidRPr="00695D85">
        <w:rPr>
          <w:rFonts w:ascii="Times New Roman" w:hAnsi="Times New Roman"/>
          <w:b/>
          <w:i/>
        </w:rPr>
        <w:t>сиональных компетенций, разработанных в соответствии с ПС</w:t>
      </w:r>
      <w:r w:rsidRPr="00695D85">
        <w:rPr>
          <w:rFonts w:ascii="Times New Roman" w:hAnsi="Times New Roman"/>
        </w:rPr>
        <w:t>».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Описывается политика образовательной организации, направленная на развитие материально-технической базы. Также </w:t>
      </w:r>
      <w:proofErr w:type="gramStart"/>
      <w:r w:rsidRPr="00695D85">
        <w:rPr>
          <w:rFonts w:ascii="Times New Roman" w:hAnsi="Times New Roman"/>
        </w:rPr>
        <w:t>предоставляются следующие документы</w:t>
      </w:r>
      <w:proofErr w:type="gramEnd"/>
      <w:r w:rsidRPr="00695D85">
        <w:rPr>
          <w:rFonts w:ascii="Times New Roman" w:hAnsi="Times New Roman"/>
        </w:rPr>
        <w:t>:</w:t>
      </w:r>
    </w:p>
    <w:p w:rsidR="00247279" w:rsidRPr="00695D85" w:rsidRDefault="00247279" w:rsidP="007A038C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локальные нормативные акты, регламентирующие создание и обновление материально-технической базы, необходимой для реализации аккредитуемой образовательной пр</w:t>
      </w:r>
      <w:r w:rsidRPr="00695D85">
        <w:rPr>
          <w:rFonts w:ascii="Times New Roman" w:hAnsi="Times New Roman"/>
        </w:rPr>
        <w:t>о</w:t>
      </w:r>
      <w:r w:rsidRPr="00695D85">
        <w:rPr>
          <w:rFonts w:ascii="Times New Roman" w:hAnsi="Times New Roman"/>
        </w:rPr>
        <w:t>граммы;</w:t>
      </w:r>
    </w:p>
    <w:p w:rsidR="00247279" w:rsidRPr="00695D85" w:rsidRDefault="00247279" w:rsidP="007A038C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документы, подтверждающие закупку и/или сервисное обслуживание оборудования (по возможности), установку лицензионного программного обеспечения;</w:t>
      </w:r>
    </w:p>
    <w:p w:rsidR="00247279" w:rsidRPr="00695D85" w:rsidRDefault="00247279" w:rsidP="007A038C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другие документы, содержащие характеристики информационно-коммуникационных р</w:t>
      </w:r>
      <w:r w:rsidRPr="00695D85">
        <w:rPr>
          <w:rFonts w:ascii="Times New Roman" w:hAnsi="Times New Roman"/>
        </w:rPr>
        <w:t>е</w:t>
      </w:r>
      <w:r w:rsidRPr="00695D85">
        <w:rPr>
          <w:rFonts w:ascii="Times New Roman" w:hAnsi="Times New Roman"/>
        </w:rPr>
        <w:t>сурсов, используемых для реализации образовательной программы;</w:t>
      </w:r>
    </w:p>
    <w:p w:rsidR="00247279" w:rsidRPr="00695D85" w:rsidRDefault="00247279" w:rsidP="007A038C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перечень электронных образовательных ресурсов, соответствующих направленности а</w:t>
      </w:r>
      <w:r w:rsidRPr="00695D85">
        <w:rPr>
          <w:rFonts w:ascii="Times New Roman" w:hAnsi="Times New Roman"/>
        </w:rPr>
        <w:t>к</w:t>
      </w:r>
      <w:r w:rsidRPr="00695D85">
        <w:rPr>
          <w:rFonts w:ascii="Times New Roman" w:hAnsi="Times New Roman"/>
        </w:rPr>
        <w:t>кредитуемой образовательной программы: электронных учебников, обучающих компь</w:t>
      </w:r>
      <w:r w:rsidRPr="00695D85">
        <w:rPr>
          <w:rFonts w:ascii="Times New Roman" w:hAnsi="Times New Roman"/>
        </w:rPr>
        <w:t>ю</w:t>
      </w:r>
      <w:r w:rsidRPr="00695D85">
        <w:rPr>
          <w:rFonts w:ascii="Times New Roman" w:hAnsi="Times New Roman"/>
        </w:rPr>
        <w:t>терных программ, в том числе для дистанционного обучения, профессиональных баз да</w:t>
      </w:r>
      <w:r w:rsidRPr="00695D85">
        <w:rPr>
          <w:rFonts w:ascii="Times New Roman" w:hAnsi="Times New Roman"/>
        </w:rPr>
        <w:t>н</w:t>
      </w:r>
      <w:r w:rsidRPr="00695D85">
        <w:rPr>
          <w:rFonts w:ascii="Times New Roman" w:hAnsi="Times New Roman"/>
        </w:rPr>
        <w:t xml:space="preserve">ных, программ для контроля знаний. </w:t>
      </w:r>
    </w:p>
    <w:p w:rsidR="00247279" w:rsidRPr="00695D85" w:rsidRDefault="00247279" w:rsidP="007A038C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критерию 5. «</w:t>
      </w:r>
      <w:r w:rsidR="000A6E9D" w:rsidRPr="00695D85">
        <w:rPr>
          <w:rFonts w:ascii="Times New Roman" w:hAnsi="Times New Roman"/>
          <w:b/>
          <w:i/>
        </w:rPr>
        <w:t>Наличие спроса на образовательную программу, востребованность в</w:t>
      </w:r>
      <w:r w:rsidR="000A6E9D" w:rsidRPr="00695D85">
        <w:rPr>
          <w:rFonts w:ascii="Times New Roman" w:hAnsi="Times New Roman"/>
          <w:b/>
          <w:i/>
        </w:rPr>
        <w:t>ы</w:t>
      </w:r>
      <w:r w:rsidR="000A6E9D" w:rsidRPr="00695D85">
        <w:rPr>
          <w:rFonts w:ascii="Times New Roman" w:hAnsi="Times New Roman"/>
          <w:b/>
          <w:i/>
        </w:rPr>
        <w:t>пускников программы работодателями сферы ЖКХ</w:t>
      </w:r>
      <w:r w:rsidRPr="00695D85">
        <w:rPr>
          <w:rFonts w:ascii="Times New Roman" w:hAnsi="Times New Roman"/>
        </w:rPr>
        <w:t>».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lastRenderedPageBreak/>
        <w:t>Описывается система взаимоотношений с работодателями по обеспечению набора на профе</w:t>
      </w:r>
      <w:r w:rsidRPr="00695D85">
        <w:rPr>
          <w:rFonts w:ascii="Times New Roman" w:hAnsi="Times New Roman"/>
        </w:rPr>
        <w:t>с</w:t>
      </w:r>
      <w:r w:rsidRPr="00695D85">
        <w:rPr>
          <w:rFonts w:ascii="Times New Roman" w:hAnsi="Times New Roman"/>
        </w:rPr>
        <w:t>сиональную образовательную программу и поддержки последующего трудоустройства выпускников.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Приводятся данные:</w:t>
      </w:r>
    </w:p>
    <w:p w:rsidR="00247279" w:rsidRPr="00695D85" w:rsidRDefault="00247279" w:rsidP="007A038C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списки выпускников программы, трудоустроившиеся в соответствии с полученной квал</w:t>
      </w:r>
      <w:r w:rsidRPr="00695D85">
        <w:rPr>
          <w:rFonts w:ascii="Times New Roman" w:hAnsi="Times New Roman"/>
        </w:rPr>
        <w:t>и</w:t>
      </w:r>
      <w:r w:rsidRPr="00695D85">
        <w:rPr>
          <w:rFonts w:ascii="Times New Roman" w:hAnsi="Times New Roman"/>
        </w:rPr>
        <w:t>фикацией;</w:t>
      </w:r>
    </w:p>
    <w:p w:rsidR="00247279" w:rsidRPr="00695D85" w:rsidRDefault="00247279" w:rsidP="007A038C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списки выпускников программы, получивших приглашение на работу по итогам прохо</w:t>
      </w:r>
      <w:r w:rsidRPr="00695D85">
        <w:rPr>
          <w:rFonts w:ascii="Times New Roman" w:hAnsi="Times New Roman"/>
        </w:rPr>
        <w:t>ж</w:t>
      </w:r>
      <w:r w:rsidRPr="00695D85">
        <w:rPr>
          <w:rFonts w:ascii="Times New Roman" w:hAnsi="Times New Roman"/>
        </w:rPr>
        <w:t>дения практики;</w:t>
      </w:r>
    </w:p>
    <w:p w:rsidR="00247279" w:rsidRPr="00695D85" w:rsidRDefault="00247279" w:rsidP="007A038C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списки студентов программы, обучавшихся на основании договоров об образовании за счет средств юридических лиц (в том числе по договорам о целевом обучении);</w:t>
      </w:r>
    </w:p>
    <w:p w:rsidR="00247279" w:rsidRPr="00695D85" w:rsidRDefault="00247279" w:rsidP="007A038C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 xml:space="preserve">заявки от предприятий-работодателей на </w:t>
      </w:r>
      <w:proofErr w:type="gramStart"/>
      <w:r w:rsidRPr="00695D85">
        <w:rPr>
          <w:rFonts w:ascii="Times New Roman" w:hAnsi="Times New Roman"/>
        </w:rPr>
        <w:t>обучение сотрудников</w:t>
      </w:r>
      <w:proofErr w:type="gramEnd"/>
      <w:r w:rsidRPr="00695D85">
        <w:rPr>
          <w:rFonts w:ascii="Times New Roman" w:hAnsi="Times New Roman"/>
        </w:rPr>
        <w:t xml:space="preserve"> по данной образовател</w:t>
      </w:r>
      <w:r w:rsidRPr="00695D85">
        <w:rPr>
          <w:rFonts w:ascii="Times New Roman" w:hAnsi="Times New Roman"/>
        </w:rPr>
        <w:t>ь</w:t>
      </w:r>
      <w:r w:rsidRPr="00695D85">
        <w:rPr>
          <w:rFonts w:ascii="Times New Roman" w:hAnsi="Times New Roman"/>
        </w:rPr>
        <w:t>ной программе;</w:t>
      </w:r>
    </w:p>
    <w:p w:rsidR="00247279" w:rsidRPr="00695D85" w:rsidRDefault="00247279" w:rsidP="007A038C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долгосрочные договоры на обучение с профильными организациями.</w:t>
      </w:r>
    </w:p>
    <w:p w:rsidR="00247279" w:rsidRPr="00695D85" w:rsidRDefault="00247279" w:rsidP="007A038C">
      <w:pPr>
        <w:spacing w:before="60" w:after="60"/>
        <w:ind w:firstLine="709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критерию 6. «</w:t>
      </w:r>
      <w:r w:rsidR="000A6E9D" w:rsidRPr="00695D85">
        <w:rPr>
          <w:rFonts w:ascii="Times New Roman" w:hAnsi="Times New Roman"/>
          <w:b/>
          <w:i/>
        </w:rPr>
        <w:t>Участие работодателей сферы Ж</w:t>
      </w:r>
      <w:proofErr w:type="gramStart"/>
      <w:r w:rsidR="000A6E9D" w:rsidRPr="00695D85">
        <w:rPr>
          <w:rFonts w:ascii="Times New Roman" w:hAnsi="Times New Roman"/>
          <w:b/>
          <w:i/>
        </w:rPr>
        <w:t>КХ в пл</w:t>
      </w:r>
      <w:proofErr w:type="gramEnd"/>
      <w:r w:rsidR="000A6E9D" w:rsidRPr="00695D85">
        <w:rPr>
          <w:rFonts w:ascii="Times New Roman" w:hAnsi="Times New Roman"/>
          <w:b/>
          <w:i/>
        </w:rPr>
        <w:t>анировании, организации и м</w:t>
      </w:r>
      <w:r w:rsidR="000A6E9D" w:rsidRPr="00695D85">
        <w:rPr>
          <w:rFonts w:ascii="Times New Roman" w:hAnsi="Times New Roman"/>
          <w:b/>
          <w:i/>
        </w:rPr>
        <w:t>о</w:t>
      </w:r>
      <w:r w:rsidR="000A6E9D" w:rsidRPr="00695D85">
        <w:rPr>
          <w:rFonts w:ascii="Times New Roman" w:hAnsi="Times New Roman"/>
          <w:b/>
          <w:i/>
        </w:rPr>
        <w:t>ниторинге качества образовательной программы</w:t>
      </w:r>
      <w:r w:rsidRPr="00695D85">
        <w:rPr>
          <w:rFonts w:ascii="Times New Roman" w:hAnsi="Times New Roman"/>
        </w:rPr>
        <w:t>».</w:t>
      </w:r>
    </w:p>
    <w:p w:rsidR="00247279" w:rsidRPr="00695D85" w:rsidRDefault="00247279" w:rsidP="00B749CF">
      <w:pPr>
        <w:spacing w:after="0"/>
        <w:ind w:firstLine="708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По данному пункту приводятся документальные свидетельства участия работодателей в ра</w:t>
      </w:r>
      <w:r w:rsidRPr="00695D85">
        <w:rPr>
          <w:rFonts w:ascii="Times New Roman" w:hAnsi="Times New Roman"/>
        </w:rPr>
        <w:t>з</w:t>
      </w:r>
      <w:r w:rsidRPr="00695D85">
        <w:rPr>
          <w:rFonts w:ascii="Times New Roman" w:hAnsi="Times New Roman"/>
        </w:rPr>
        <w:t>работке, согласовании и рецензировании различных элементов профессиональной образовательной программы и самой программы в целом, а также в их реализации</w:t>
      </w:r>
      <w:r w:rsidR="006F443B" w:rsidRPr="00695D85">
        <w:rPr>
          <w:rFonts w:ascii="Times New Roman" w:hAnsi="Times New Roman"/>
        </w:rPr>
        <w:t>: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документы, регламентирующие и подтверждающие механизм актуализации программы при участии работодателей (регламенты, протоколы);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задания на прохождение производственной/преддипломной практики, отчеты о выполн</w:t>
      </w:r>
      <w:r w:rsidRPr="00695D85">
        <w:rPr>
          <w:rFonts w:ascii="Times New Roman" w:hAnsi="Times New Roman"/>
        </w:rPr>
        <w:t>е</w:t>
      </w:r>
      <w:r w:rsidRPr="00695D85">
        <w:rPr>
          <w:rFonts w:ascii="Times New Roman" w:hAnsi="Times New Roman"/>
        </w:rPr>
        <w:t>нии практик</w:t>
      </w:r>
      <w:r w:rsidR="006F443B" w:rsidRPr="00695D85">
        <w:rPr>
          <w:rFonts w:ascii="Times New Roman" w:hAnsi="Times New Roman"/>
        </w:rPr>
        <w:t>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список сотрудников профильных организаций или экспертов от отрасли, принимавших участие в разработке образовательной программы (её элементов) с контактными данными;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локальные акты образовательной организации (профильных организаций), регламентир</w:t>
      </w:r>
      <w:r w:rsidRPr="00695D85">
        <w:rPr>
          <w:rFonts w:ascii="Times New Roman" w:hAnsi="Times New Roman"/>
        </w:rPr>
        <w:t>у</w:t>
      </w:r>
      <w:r w:rsidRPr="00695D85">
        <w:rPr>
          <w:rFonts w:ascii="Times New Roman" w:hAnsi="Times New Roman"/>
        </w:rPr>
        <w:t>ющие механизм участия работодателей в разработке профессиональной образовательной программы, в проведении практик и стажировок обучающихся, в проведении итоговой а</w:t>
      </w:r>
      <w:r w:rsidRPr="00695D85">
        <w:rPr>
          <w:rFonts w:ascii="Times New Roman" w:hAnsi="Times New Roman"/>
        </w:rPr>
        <w:t>т</w:t>
      </w:r>
      <w:r w:rsidRPr="00695D85">
        <w:rPr>
          <w:rFonts w:ascii="Times New Roman" w:hAnsi="Times New Roman"/>
        </w:rPr>
        <w:t>тестации;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протоколы заседаний рабочих групп по разработке профессиональной образовательной программы (её элементов), замечания и предложения экспертов от отрасли;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договоры с профильными организациями на проведение практик и стажировок обуча</w:t>
      </w:r>
      <w:r w:rsidRPr="00695D85">
        <w:rPr>
          <w:rFonts w:ascii="Times New Roman" w:hAnsi="Times New Roman"/>
        </w:rPr>
        <w:t>ю</w:t>
      </w:r>
      <w:r w:rsidRPr="00695D85">
        <w:rPr>
          <w:rFonts w:ascii="Times New Roman" w:hAnsi="Times New Roman"/>
        </w:rPr>
        <w:t>щихся;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документы, содержащие обобщенную информацию от работодателей об эффективности и качестве работы выпускников образовательной программы;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списки (приказы) с перечнем выпускных квалификационных работ (ВКР), с указанием предприятий, с которыми разрабатывались темы ВКР;</w:t>
      </w:r>
    </w:p>
    <w:p w:rsidR="00247279" w:rsidRPr="00695D85" w:rsidRDefault="00247279" w:rsidP="007A038C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695D85">
        <w:rPr>
          <w:rFonts w:ascii="Times New Roman" w:hAnsi="Times New Roman"/>
        </w:rPr>
        <w:t>список мастер-классов, проведенных за прошлый учебный год.</w:t>
      </w:r>
    </w:p>
    <w:p w:rsidR="00247279" w:rsidRPr="00695D85" w:rsidRDefault="00247279" w:rsidP="00B749CF">
      <w:pPr>
        <w:spacing w:after="0"/>
        <w:rPr>
          <w:rFonts w:ascii="Times New Roman" w:hAnsi="Times New Roman"/>
        </w:rPr>
      </w:pPr>
    </w:p>
    <w:sectPr w:rsidR="00247279" w:rsidRPr="00695D85" w:rsidSect="00F06CEB">
      <w:pgSz w:w="12240" w:h="15840"/>
      <w:pgMar w:top="709" w:right="850" w:bottom="568" w:left="1701" w:header="73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9F" w:rsidRDefault="00626D9F" w:rsidP="007E36BD">
      <w:pPr>
        <w:spacing w:after="0" w:line="240" w:lineRule="auto"/>
      </w:pPr>
      <w:r>
        <w:separator/>
      </w:r>
    </w:p>
  </w:endnote>
  <w:endnote w:type="continuationSeparator" w:id="0">
    <w:p w:rsidR="00626D9F" w:rsidRDefault="00626D9F" w:rsidP="007E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B" w:rsidRDefault="003A6B78">
    <w:pPr>
      <w:pStyle w:val="ad"/>
      <w:jc w:val="center"/>
    </w:pPr>
    <w:r>
      <w:fldChar w:fldCharType="begin"/>
    </w:r>
    <w:r w:rsidR="00B66FDB">
      <w:instrText>PAGE   \* MERGEFORMAT</w:instrText>
    </w:r>
    <w:r>
      <w:fldChar w:fldCharType="separate"/>
    </w:r>
    <w:r w:rsidR="002267AB">
      <w:rPr>
        <w:noProof/>
      </w:rPr>
      <w:t>31</w:t>
    </w:r>
    <w:r>
      <w:fldChar w:fldCharType="end"/>
    </w:r>
  </w:p>
  <w:p w:rsidR="00B66FDB" w:rsidRDefault="00B66F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9F" w:rsidRDefault="00626D9F" w:rsidP="007E36BD">
      <w:pPr>
        <w:spacing w:after="0" w:line="240" w:lineRule="auto"/>
      </w:pPr>
      <w:r>
        <w:separator/>
      </w:r>
    </w:p>
  </w:footnote>
  <w:footnote w:type="continuationSeparator" w:id="0">
    <w:p w:rsidR="00626D9F" w:rsidRDefault="00626D9F" w:rsidP="007E36BD">
      <w:pPr>
        <w:spacing w:after="0" w:line="240" w:lineRule="auto"/>
      </w:pPr>
      <w:r>
        <w:continuationSeparator/>
      </w:r>
    </w:p>
  </w:footnote>
  <w:footnote w:id="1">
    <w:p w:rsidR="00B66FDB" w:rsidRPr="00691B65" w:rsidRDefault="00B66FDB" w:rsidP="00691B65">
      <w:pPr>
        <w:pStyle w:val="af"/>
        <w:spacing w:line="240" w:lineRule="auto"/>
        <w:jc w:val="both"/>
        <w:rPr>
          <w:rFonts w:ascii="Times New Roman" w:hAnsi="Times New Roman"/>
        </w:rPr>
      </w:pPr>
      <w:r>
        <w:rPr>
          <w:rStyle w:val="af1"/>
        </w:rPr>
        <w:footnoteRef/>
      </w:r>
      <w:r w:rsidRPr="00691B65">
        <w:rPr>
          <w:rFonts w:ascii="Times New Roman" w:hAnsi="Times New Roman"/>
        </w:rPr>
        <w:t xml:space="preserve">Максимальный </w:t>
      </w:r>
      <w:proofErr w:type="spellStart"/>
      <w:r w:rsidRPr="00691B65">
        <w:rPr>
          <w:rFonts w:ascii="Times New Roman" w:hAnsi="Times New Roman"/>
        </w:rPr>
        <w:t>критериальный</w:t>
      </w:r>
      <w:proofErr w:type="spellEnd"/>
      <w:r w:rsidRPr="00691B65">
        <w:rPr>
          <w:rFonts w:ascii="Times New Roman" w:hAnsi="Times New Roman"/>
        </w:rPr>
        <w:t xml:space="preserve"> показатель должен </w:t>
      </w:r>
      <w:proofErr w:type="gramStart"/>
      <w:r w:rsidRPr="00691B65">
        <w:rPr>
          <w:rFonts w:ascii="Times New Roman" w:hAnsi="Times New Roman"/>
        </w:rPr>
        <w:t>быть</w:t>
      </w:r>
      <w:proofErr w:type="gramEnd"/>
      <w:r w:rsidRPr="00691B65">
        <w:rPr>
          <w:rFonts w:ascii="Times New Roman" w:hAnsi="Times New Roman"/>
        </w:rPr>
        <w:t xml:space="preserve"> достигнут в течение действия свидетельства о профе</w:t>
      </w:r>
      <w:r w:rsidRPr="00691B65">
        <w:rPr>
          <w:rFonts w:ascii="Times New Roman" w:hAnsi="Times New Roman"/>
        </w:rPr>
        <w:t>с</w:t>
      </w:r>
      <w:r w:rsidRPr="00691B65">
        <w:rPr>
          <w:rFonts w:ascii="Times New Roman" w:hAnsi="Times New Roman"/>
        </w:rPr>
        <w:t>сионально-общественной аккредитации. При этом</w:t>
      </w:r>
      <w:proofErr w:type="gramStart"/>
      <w:r w:rsidRPr="00691B65">
        <w:rPr>
          <w:rFonts w:ascii="Times New Roman" w:hAnsi="Times New Roman"/>
        </w:rPr>
        <w:t>,</w:t>
      </w:r>
      <w:proofErr w:type="gramEnd"/>
      <w:r w:rsidRPr="00691B65">
        <w:rPr>
          <w:rFonts w:ascii="Times New Roman" w:hAnsi="Times New Roman"/>
        </w:rPr>
        <w:t xml:space="preserve"> следующая для образовательной программы процедура пр</w:t>
      </w:r>
      <w:r w:rsidRPr="00691B65">
        <w:rPr>
          <w:rFonts w:ascii="Times New Roman" w:hAnsi="Times New Roman"/>
        </w:rPr>
        <w:t>о</w:t>
      </w:r>
      <w:r w:rsidRPr="00691B65">
        <w:rPr>
          <w:rFonts w:ascii="Times New Roman" w:hAnsi="Times New Roman"/>
        </w:rPr>
        <w:t>фессионально-общественной аккредитации будет учитывать только максимальное пороговое значение этого показателя.</w:t>
      </w:r>
    </w:p>
  </w:footnote>
  <w:footnote w:id="2">
    <w:p w:rsidR="00B66FDB" w:rsidRPr="00006A50" w:rsidRDefault="00B66FDB" w:rsidP="00F83C2F">
      <w:pPr>
        <w:pStyle w:val="af"/>
        <w:spacing w:after="0" w:line="240" w:lineRule="auto"/>
        <w:rPr>
          <w:rFonts w:ascii="Times New Roman" w:hAnsi="Times New Roman"/>
        </w:rPr>
      </w:pPr>
      <w:r w:rsidRPr="00006A50">
        <w:rPr>
          <w:rStyle w:val="af1"/>
          <w:rFonts w:ascii="Times New Roman" w:hAnsi="Times New Roman"/>
        </w:rPr>
        <w:footnoteRef/>
      </w:r>
      <w:r w:rsidRPr="00006A50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оценке данного показателя следует учитывать также наличие кафедр, других структурных подразделений  на базе иных организаций, осуществляющих деятельность по профилю соответствующей образовательной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граммы подразделений, обеспечивающих практическую подготовку обучающихся с использованием совреме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ного оборудования</w:t>
      </w:r>
    </w:p>
  </w:footnote>
  <w:footnote w:id="3">
    <w:p w:rsidR="00B66FDB" w:rsidRPr="00F83C2F" w:rsidRDefault="00B66FDB" w:rsidP="00F83C2F">
      <w:pPr>
        <w:pStyle w:val="af"/>
        <w:spacing w:after="0" w:line="240" w:lineRule="auto"/>
        <w:rPr>
          <w:rFonts w:ascii="Times New Roman" w:hAnsi="Times New Roman"/>
        </w:rPr>
      </w:pPr>
      <w:r w:rsidRPr="00F83C2F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>Прохождение стажировок на предприятиях ЖКХ, в организациях, осуществляющих деятельность по профилю соответствующей образовательной программы, приравнивается к наличию практического опыта професси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нальной деятельности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C08D1A"/>
    <w:lvl w:ilvl="0">
      <w:numFmt w:val="bullet"/>
      <w:lvlText w:val="*"/>
      <w:lvlJc w:val="left"/>
    </w:lvl>
  </w:abstractNum>
  <w:abstractNum w:abstractNumId="1">
    <w:nsid w:val="0098730B"/>
    <w:multiLevelType w:val="hybridMultilevel"/>
    <w:tmpl w:val="69C07AC4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963CE4"/>
    <w:multiLevelType w:val="hybridMultilevel"/>
    <w:tmpl w:val="513CC174"/>
    <w:lvl w:ilvl="0" w:tplc="31EC7F1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83D01"/>
    <w:multiLevelType w:val="hybridMultilevel"/>
    <w:tmpl w:val="40462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C0BCF"/>
    <w:multiLevelType w:val="hybridMultilevel"/>
    <w:tmpl w:val="5828725C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A50A92"/>
    <w:multiLevelType w:val="hybridMultilevel"/>
    <w:tmpl w:val="6186DD16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E51010"/>
    <w:multiLevelType w:val="hybridMultilevel"/>
    <w:tmpl w:val="4C34BFB2"/>
    <w:lvl w:ilvl="0" w:tplc="FF76E5B0">
      <w:start w:val="5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7">
    <w:nsid w:val="16F441C2"/>
    <w:multiLevelType w:val="hybridMultilevel"/>
    <w:tmpl w:val="CD8896FA"/>
    <w:lvl w:ilvl="0" w:tplc="AD4E050A">
      <w:start w:val="2018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05A6"/>
    <w:multiLevelType w:val="hybridMultilevel"/>
    <w:tmpl w:val="C6D4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34E6"/>
    <w:multiLevelType w:val="hybridMultilevel"/>
    <w:tmpl w:val="21DEAB72"/>
    <w:lvl w:ilvl="0" w:tplc="31EC7F1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A4CCC"/>
    <w:multiLevelType w:val="hybridMultilevel"/>
    <w:tmpl w:val="968AABD6"/>
    <w:lvl w:ilvl="0" w:tplc="96442F08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55637DCC"/>
    <w:multiLevelType w:val="hybridMultilevel"/>
    <w:tmpl w:val="C840BD44"/>
    <w:lvl w:ilvl="0" w:tplc="31EC7F1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933D4"/>
    <w:multiLevelType w:val="hybridMultilevel"/>
    <w:tmpl w:val="25602C4C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6E14200"/>
    <w:multiLevelType w:val="hybridMultilevel"/>
    <w:tmpl w:val="87D8C8FE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1B78C3"/>
    <w:multiLevelType w:val="hybridMultilevel"/>
    <w:tmpl w:val="CA7EE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7431D1"/>
    <w:multiLevelType w:val="hybridMultilevel"/>
    <w:tmpl w:val="CA7EED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4B5307"/>
    <w:multiLevelType w:val="hybridMultilevel"/>
    <w:tmpl w:val="105A8F90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CA7C33"/>
    <w:multiLevelType w:val="hybridMultilevel"/>
    <w:tmpl w:val="0986A3F2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E722A81"/>
    <w:multiLevelType w:val="hybridMultilevel"/>
    <w:tmpl w:val="968CFCA2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F0360D9"/>
    <w:multiLevelType w:val="hybridMultilevel"/>
    <w:tmpl w:val="71A0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9"/>
  </w:num>
  <w:num w:numId="7">
    <w:abstractNumId w:val="3"/>
  </w:num>
  <w:num w:numId="8">
    <w:abstractNumId w:val="14"/>
  </w:num>
  <w:num w:numId="9">
    <w:abstractNumId w:val="15"/>
  </w:num>
  <w:num w:numId="10">
    <w:abstractNumId w:val="17"/>
  </w:num>
  <w:num w:numId="11">
    <w:abstractNumId w:val="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7279"/>
    <w:rsid w:val="00006A50"/>
    <w:rsid w:val="00015EF3"/>
    <w:rsid w:val="00016498"/>
    <w:rsid w:val="00041B48"/>
    <w:rsid w:val="000463EA"/>
    <w:rsid w:val="00085CE3"/>
    <w:rsid w:val="000878CC"/>
    <w:rsid w:val="000922FE"/>
    <w:rsid w:val="000946D5"/>
    <w:rsid w:val="000A6E9D"/>
    <w:rsid w:val="000C0F0B"/>
    <w:rsid w:val="000C303D"/>
    <w:rsid w:val="000C4F87"/>
    <w:rsid w:val="0014422C"/>
    <w:rsid w:val="001631A6"/>
    <w:rsid w:val="001656C7"/>
    <w:rsid w:val="00170655"/>
    <w:rsid w:val="00172B09"/>
    <w:rsid w:val="001D20A6"/>
    <w:rsid w:val="001D54E2"/>
    <w:rsid w:val="001D6A56"/>
    <w:rsid w:val="001E41CF"/>
    <w:rsid w:val="00202A4D"/>
    <w:rsid w:val="00205AD6"/>
    <w:rsid w:val="0022400B"/>
    <w:rsid w:val="0022596E"/>
    <w:rsid w:val="00225B39"/>
    <w:rsid w:val="002267AB"/>
    <w:rsid w:val="002325E7"/>
    <w:rsid w:val="0024144F"/>
    <w:rsid w:val="00244498"/>
    <w:rsid w:val="00246A94"/>
    <w:rsid w:val="00247279"/>
    <w:rsid w:val="002523A7"/>
    <w:rsid w:val="00255704"/>
    <w:rsid w:val="00255837"/>
    <w:rsid w:val="00255F47"/>
    <w:rsid w:val="002866CD"/>
    <w:rsid w:val="00297D13"/>
    <w:rsid w:val="002B2AA4"/>
    <w:rsid w:val="002D33BD"/>
    <w:rsid w:val="00347CC2"/>
    <w:rsid w:val="00351D9D"/>
    <w:rsid w:val="00355549"/>
    <w:rsid w:val="00384C5E"/>
    <w:rsid w:val="00390529"/>
    <w:rsid w:val="003A3905"/>
    <w:rsid w:val="003A6B78"/>
    <w:rsid w:val="003B2F3B"/>
    <w:rsid w:val="003B4DD5"/>
    <w:rsid w:val="003C3BA6"/>
    <w:rsid w:val="003D0CE8"/>
    <w:rsid w:val="003D637F"/>
    <w:rsid w:val="003E56DD"/>
    <w:rsid w:val="00401334"/>
    <w:rsid w:val="004139F1"/>
    <w:rsid w:val="00421248"/>
    <w:rsid w:val="00425444"/>
    <w:rsid w:val="004451C3"/>
    <w:rsid w:val="00490187"/>
    <w:rsid w:val="004A1D65"/>
    <w:rsid w:val="004B5ADA"/>
    <w:rsid w:val="004B6662"/>
    <w:rsid w:val="004C421A"/>
    <w:rsid w:val="004C5C2B"/>
    <w:rsid w:val="004E31CF"/>
    <w:rsid w:val="004E6267"/>
    <w:rsid w:val="004F7903"/>
    <w:rsid w:val="005007FB"/>
    <w:rsid w:val="00500F19"/>
    <w:rsid w:val="00505076"/>
    <w:rsid w:val="0051668F"/>
    <w:rsid w:val="00521765"/>
    <w:rsid w:val="00522CEF"/>
    <w:rsid w:val="0054236B"/>
    <w:rsid w:val="00566F00"/>
    <w:rsid w:val="00576EDE"/>
    <w:rsid w:val="005B65FF"/>
    <w:rsid w:val="005C17FF"/>
    <w:rsid w:val="005C5645"/>
    <w:rsid w:val="005D0DA0"/>
    <w:rsid w:val="005D3CC0"/>
    <w:rsid w:val="005F35E3"/>
    <w:rsid w:val="00625631"/>
    <w:rsid w:val="0062699E"/>
    <w:rsid w:val="00626D9F"/>
    <w:rsid w:val="00627F41"/>
    <w:rsid w:val="0063293D"/>
    <w:rsid w:val="0064208D"/>
    <w:rsid w:val="00644218"/>
    <w:rsid w:val="00652EC0"/>
    <w:rsid w:val="006620CE"/>
    <w:rsid w:val="00664A78"/>
    <w:rsid w:val="00683C9D"/>
    <w:rsid w:val="00684660"/>
    <w:rsid w:val="006862B4"/>
    <w:rsid w:val="00690D81"/>
    <w:rsid w:val="00691B65"/>
    <w:rsid w:val="00695D85"/>
    <w:rsid w:val="006C1CDA"/>
    <w:rsid w:val="006C3DAF"/>
    <w:rsid w:val="006D237B"/>
    <w:rsid w:val="006E7FE2"/>
    <w:rsid w:val="006F443B"/>
    <w:rsid w:val="00721E5C"/>
    <w:rsid w:val="00726B7D"/>
    <w:rsid w:val="00731693"/>
    <w:rsid w:val="0074343F"/>
    <w:rsid w:val="00745054"/>
    <w:rsid w:val="0078488E"/>
    <w:rsid w:val="007A038C"/>
    <w:rsid w:val="007B67C2"/>
    <w:rsid w:val="007C11C8"/>
    <w:rsid w:val="007C5E0C"/>
    <w:rsid w:val="007D1374"/>
    <w:rsid w:val="007D43A9"/>
    <w:rsid w:val="007D62EB"/>
    <w:rsid w:val="007E36BD"/>
    <w:rsid w:val="007E6A5C"/>
    <w:rsid w:val="007F482C"/>
    <w:rsid w:val="00822A49"/>
    <w:rsid w:val="00840B1D"/>
    <w:rsid w:val="00841037"/>
    <w:rsid w:val="00845AD0"/>
    <w:rsid w:val="008667B0"/>
    <w:rsid w:val="008870EC"/>
    <w:rsid w:val="0089124F"/>
    <w:rsid w:val="00897DE8"/>
    <w:rsid w:val="008B0D85"/>
    <w:rsid w:val="008C47FF"/>
    <w:rsid w:val="008C4A17"/>
    <w:rsid w:val="008F54B6"/>
    <w:rsid w:val="008F6AD8"/>
    <w:rsid w:val="00907CA6"/>
    <w:rsid w:val="0091434A"/>
    <w:rsid w:val="00932539"/>
    <w:rsid w:val="00937541"/>
    <w:rsid w:val="00940233"/>
    <w:rsid w:val="009413E5"/>
    <w:rsid w:val="00941869"/>
    <w:rsid w:val="009422DD"/>
    <w:rsid w:val="00955B61"/>
    <w:rsid w:val="009634BD"/>
    <w:rsid w:val="009652F1"/>
    <w:rsid w:val="0097310D"/>
    <w:rsid w:val="00973682"/>
    <w:rsid w:val="00980E3E"/>
    <w:rsid w:val="009A74A6"/>
    <w:rsid w:val="009B0794"/>
    <w:rsid w:val="009B55FA"/>
    <w:rsid w:val="009E751D"/>
    <w:rsid w:val="009F09BD"/>
    <w:rsid w:val="00A0119A"/>
    <w:rsid w:val="00A05BCF"/>
    <w:rsid w:val="00A10891"/>
    <w:rsid w:val="00A12206"/>
    <w:rsid w:val="00A14C75"/>
    <w:rsid w:val="00A16DD5"/>
    <w:rsid w:val="00A172C3"/>
    <w:rsid w:val="00A27DD0"/>
    <w:rsid w:val="00A5050B"/>
    <w:rsid w:val="00A566A8"/>
    <w:rsid w:val="00A57805"/>
    <w:rsid w:val="00A96261"/>
    <w:rsid w:val="00AB39E3"/>
    <w:rsid w:val="00AB7ECA"/>
    <w:rsid w:val="00AC7FF1"/>
    <w:rsid w:val="00AD6383"/>
    <w:rsid w:val="00AF0BF0"/>
    <w:rsid w:val="00B01D71"/>
    <w:rsid w:val="00B05F76"/>
    <w:rsid w:val="00B260E2"/>
    <w:rsid w:val="00B445C1"/>
    <w:rsid w:val="00B518D8"/>
    <w:rsid w:val="00B52081"/>
    <w:rsid w:val="00B66FDB"/>
    <w:rsid w:val="00B72A07"/>
    <w:rsid w:val="00B735E0"/>
    <w:rsid w:val="00B749CF"/>
    <w:rsid w:val="00B7603D"/>
    <w:rsid w:val="00B763B7"/>
    <w:rsid w:val="00B817A2"/>
    <w:rsid w:val="00B8681E"/>
    <w:rsid w:val="00B96E47"/>
    <w:rsid w:val="00B972F4"/>
    <w:rsid w:val="00BA5258"/>
    <w:rsid w:val="00BB2E27"/>
    <w:rsid w:val="00BC589B"/>
    <w:rsid w:val="00BE7265"/>
    <w:rsid w:val="00BF42CC"/>
    <w:rsid w:val="00C02EDF"/>
    <w:rsid w:val="00C03389"/>
    <w:rsid w:val="00C17BB5"/>
    <w:rsid w:val="00C214F9"/>
    <w:rsid w:val="00C24CFD"/>
    <w:rsid w:val="00C57F7E"/>
    <w:rsid w:val="00C931B1"/>
    <w:rsid w:val="00CA298B"/>
    <w:rsid w:val="00CC4D18"/>
    <w:rsid w:val="00CD3DEC"/>
    <w:rsid w:val="00CE5563"/>
    <w:rsid w:val="00D027D0"/>
    <w:rsid w:val="00D1697E"/>
    <w:rsid w:val="00D50141"/>
    <w:rsid w:val="00D54E23"/>
    <w:rsid w:val="00D66005"/>
    <w:rsid w:val="00D9000A"/>
    <w:rsid w:val="00DA5F11"/>
    <w:rsid w:val="00DB1D2F"/>
    <w:rsid w:val="00DC4022"/>
    <w:rsid w:val="00E05D36"/>
    <w:rsid w:val="00E22D06"/>
    <w:rsid w:val="00E32007"/>
    <w:rsid w:val="00E56A94"/>
    <w:rsid w:val="00E71391"/>
    <w:rsid w:val="00E8269F"/>
    <w:rsid w:val="00E839CA"/>
    <w:rsid w:val="00E97004"/>
    <w:rsid w:val="00EA3BA9"/>
    <w:rsid w:val="00ED371B"/>
    <w:rsid w:val="00EF47A5"/>
    <w:rsid w:val="00F06CEB"/>
    <w:rsid w:val="00F123B9"/>
    <w:rsid w:val="00F318B0"/>
    <w:rsid w:val="00F3676E"/>
    <w:rsid w:val="00F372F4"/>
    <w:rsid w:val="00F413CA"/>
    <w:rsid w:val="00F607EA"/>
    <w:rsid w:val="00F61D81"/>
    <w:rsid w:val="00F626BF"/>
    <w:rsid w:val="00F72CD1"/>
    <w:rsid w:val="00F83C2F"/>
    <w:rsid w:val="00FA4597"/>
    <w:rsid w:val="00FC720C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39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372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72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F372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72F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F372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2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72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26B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3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E36B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E3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E36BD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25B3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225B39"/>
    <w:rPr>
      <w:lang w:eastAsia="en-US"/>
    </w:rPr>
  </w:style>
  <w:style w:type="character" w:styleId="af1">
    <w:name w:val="footnote reference"/>
    <w:uiPriority w:val="99"/>
    <w:semiHidden/>
    <w:unhideWhenUsed/>
    <w:rsid w:val="00225B39"/>
    <w:rPr>
      <w:vertAlign w:val="superscript"/>
    </w:rPr>
  </w:style>
  <w:style w:type="paragraph" w:customStyle="1" w:styleId="Default">
    <w:name w:val="Default"/>
    <w:rsid w:val="00AF0B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A39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3943-9940-4FEC-88E2-7F592B62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31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Larisa</cp:lastModifiedBy>
  <cp:revision>15</cp:revision>
  <dcterms:created xsi:type="dcterms:W3CDTF">2019-02-03T15:51:00Z</dcterms:created>
  <dcterms:modified xsi:type="dcterms:W3CDTF">2019-05-24T11:55:00Z</dcterms:modified>
</cp:coreProperties>
</file>